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24" w:rsidRDefault="00605F6A" w:rsidP="00505ECE">
      <w:pPr>
        <w:pStyle w:val="Header"/>
        <w:jc w:val="center"/>
        <w:rPr>
          <w:rFonts w:ascii="Tahoma" w:hAnsi="Tahoma" w:cs="Tahoma"/>
          <w:b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BB3B99" wp14:editId="1BEA2198">
            <wp:extent cx="389614" cy="46912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r="32407" b="16230"/>
                    <a:stretch/>
                  </pic:blipFill>
                  <pic:spPr bwMode="auto">
                    <a:xfrm>
                      <a:off x="0" y="0"/>
                      <a:ext cx="390091" cy="4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98B">
        <w:rPr>
          <w:rFonts w:ascii="Tahoma" w:hAnsi="Tahoma" w:cs="Tahoma"/>
          <w:b/>
          <w:szCs w:val="18"/>
        </w:rPr>
        <w:t>DEMERARA HARBOUR BRIDGE</w:t>
      </w:r>
      <w:r w:rsidR="006156DE">
        <w:rPr>
          <w:rFonts w:ascii="Tahoma" w:hAnsi="Tahoma" w:cs="Tahoma"/>
          <w:b/>
          <w:szCs w:val="18"/>
        </w:rPr>
        <w:t xml:space="preserve"> CORPORATION</w:t>
      </w:r>
    </w:p>
    <w:p w:rsidR="00505ECE" w:rsidRPr="009C11D4" w:rsidRDefault="00505ECE" w:rsidP="00505ECE">
      <w:pPr>
        <w:pStyle w:val="Header"/>
        <w:jc w:val="center"/>
        <w:rPr>
          <w:rFonts w:ascii="Tahoma" w:hAnsi="Tahoma" w:cs="Tahoma"/>
          <w:b/>
          <w:szCs w:val="18"/>
        </w:rPr>
      </w:pPr>
      <w:r w:rsidRPr="009C11D4">
        <w:rPr>
          <w:rFonts w:ascii="Tahoma" w:hAnsi="Tahoma" w:cs="Tahoma"/>
          <w:b/>
          <w:szCs w:val="18"/>
        </w:rPr>
        <w:t xml:space="preserve">MANAGEMENT POSITION DESCRIPTION </w:t>
      </w:r>
    </w:p>
    <w:p w:rsidR="00505ECE" w:rsidRPr="009C11D4" w:rsidRDefault="00505ECE" w:rsidP="00505ECE">
      <w:pPr>
        <w:pStyle w:val="Header"/>
        <w:jc w:val="center"/>
        <w:rPr>
          <w:rFonts w:ascii="Tahoma" w:hAnsi="Tahoma" w:cs="Tahoma"/>
          <w:sz w:val="18"/>
          <w:szCs w:val="18"/>
        </w:rPr>
      </w:pPr>
    </w:p>
    <w:tbl>
      <w:tblPr>
        <w:tblW w:w="999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"/>
        <w:gridCol w:w="630"/>
        <w:gridCol w:w="810"/>
        <w:gridCol w:w="2475"/>
        <w:gridCol w:w="495"/>
        <w:gridCol w:w="1440"/>
        <w:gridCol w:w="540"/>
        <w:gridCol w:w="1530"/>
      </w:tblGrid>
      <w:tr w:rsidR="00505ECE" w:rsidRPr="009D6080" w:rsidTr="0087598B">
        <w:trPr>
          <w:trHeight w:val="348"/>
        </w:trPr>
        <w:tc>
          <w:tcPr>
            <w:tcW w:w="2070" w:type="dxa"/>
            <w:gridSpan w:val="2"/>
            <w:shd w:val="clear" w:color="auto" w:fill="FBD4B4" w:themeFill="accent6" w:themeFillTint="66"/>
            <w:vAlign w:val="center"/>
          </w:tcPr>
          <w:p w:rsidR="00505ECE" w:rsidRPr="009D6080" w:rsidRDefault="00056728" w:rsidP="009B186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POSITION TITLE</w:t>
            </w:r>
            <w:r w:rsidR="00BC03B1" w:rsidRPr="009D608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vAlign w:val="center"/>
          </w:tcPr>
          <w:p w:rsidR="00505ECE" w:rsidRPr="009D6080" w:rsidRDefault="00450D3B" w:rsidP="009D2BB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/>
                <w:b/>
                <w:bCs/>
                <w:sz w:val="18"/>
                <w:szCs w:val="20"/>
                <w:lang w:val="en-GB"/>
              </w:rPr>
              <w:t>FINANCE MANAGER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05ECE" w:rsidRPr="009D6080" w:rsidRDefault="00681F37" w:rsidP="009B186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LOCATION: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vAlign w:val="center"/>
          </w:tcPr>
          <w:p w:rsidR="00505ECE" w:rsidRPr="009D6080" w:rsidRDefault="009D2BB5" w:rsidP="009D608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HEAD OFFICE</w:t>
            </w:r>
          </w:p>
        </w:tc>
      </w:tr>
      <w:tr w:rsidR="00681F37" w:rsidRPr="009D6080" w:rsidTr="0087598B">
        <w:trPr>
          <w:trHeight w:val="357"/>
        </w:trPr>
        <w:tc>
          <w:tcPr>
            <w:tcW w:w="2070" w:type="dxa"/>
            <w:gridSpan w:val="2"/>
            <w:shd w:val="clear" w:color="auto" w:fill="FBD4B4" w:themeFill="accent6" w:themeFillTint="66"/>
            <w:vAlign w:val="center"/>
          </w:tcPr>
          <w:p w:rsidR="00681F37" w:rsidRPr="009D6080" w:rsidRDefault="00681F37" w:rsidP="009B186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vAlign w:val="center"/>
          </w:tcPr>
          <w:p w:rsidR="00681F37" w:rsidRPr="009D6080" w:rsidRDefault="009D2BB5" w:rsidP="00622E5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GENERAL MANAGER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1F37" w:rsidRPr="009D6080" w:rsidRDefault="00681F37" w:rsidP="00485B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JOB CODE: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vAlign w:val="center"/>
          </w:tcPr>
          <w:p w:rsidR="00681F37" w:rsidRPr="009D6080" w:rsidRDefault="00681F37" w:rsidP="009D608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1F37" w:rsidRPr="009D6080" w:rsidTr="0087598B">
        <w:trPr>
          <w:trHeight w:val="338"/>
        </w:trPr>
        <w:tc>
          <w:tcPr>
            <w:tcW w:w="2070" w:type="dxa"/>
            <w:gridSpan w:val="2"/>
            <w:shd w:val="clear" w:color="auto" w:fill="FBD4B4" w:themeFill="accent6" w:themeFillTint="66"/>
            <w:vAlign w:val="center"/>
          </w:tcPr>
          <w:p w:rsidR="00681F37" w:rsidRPr="009D6080" w:rsidRDefault="006C3C24" w:rsidP="009D608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DIVISION:</w:t>
            </w: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vAlign w:val="center"/>
          </w:tcPr>
          <w:p w:rsidR="00681F37" w:rsidRPr="009D6080" w:rsidRDefault="009D2BB5" w:rsidP="009B18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81F37" w:rsidRPr="009D6080" w:rsidRDefault="00681F37" w:rsidP="00485B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vAlign w:val="center"/>
          </w:tcPr>
          <w:p w:rsidR="00681F37" w:rsidRPr="009D6080" w:rsidRDefault="00681F37" w:rsidP="009D608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3C24" w:rsidRPr="009D6080" w:rsidTr="0087598B">
        <w:trPr>
          <w:trHeight w:val="338"/>
        </w:trPr>
        <w:tc>
          <w:tcPr>
            <w:tcW w:w="2070" w:type="dxa"/>
            <w:gridSpan w:val="2"/>
            <w:shd w:val="clear" w:color="auto" w:fill="FBD4B4" w:themeFill="accent6" w:themeFillTint="66"/>
            <w:vAlign w:val="center"/>
          </w:tcPr>
          <w:p w:rsidR="006C3C24" w:rsidRPr="009D6080" w:rsidRDefault="006C3C24" w:rsidP="009D608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  <w:vAlign w:val="center"/>
          </w:tcPr>
          <w:p w:rsidR="006C3C24" w:rsidRPr="009D6080" w:rsidRDefault="00F31035" w:rsidP="009B18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3C24" w:rsidRPr="009D6080" w:rsidRDefault="006C3C24" w:rsidP="00485B1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vAlign w:val="center"/>
          </w:tcPr>
          <w:p w:rsidR="006C3C24" w:rsidRPr="009D6080" w:rsidRDefault="006C3C24" w:rsidP="009D608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5ECE" w:rsidRPr="009D6080" w:rsidTr="009D6080">
        <w:trPr>
          <w:trHeight w:val="313"/>
        </w:trPr>
        <w:tc>
          <w:tcPr>
            <w:tcW w:w="999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7DE" w:rsidRPr="009D6080" w:rsidRDefault="001657DE" w:rsidP="00E05B59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5ECE" w:rsidRPr="009D6080" w:rsidRDefault="00056728" w:rsidP="007E40AA">
            <w:pPr>
              <w:spacing w:after="100" w:afterAutospacing="1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B73F13" w:rsidRPr="009D608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73F13"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3624F1" w:rsidRPr="009D6080">
              <w:rPr>
                <w:rFonts w:ascii="Tahoma" w:hAnsi="Tahoma" w:cs="Tahoma"/>
                <w:b/>
                <w:sz w:val="20"/>
                <w:szCs w:val="20"/>
              </w:rPr>
              <w:t>ACCOUNTABILITY  OBJECTIVE</w:t>
            </w:r>
            <w:r w:rsidR="00505ECE"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05ECE"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505ECE" w:rsidRPr="009D6080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</w:t>
            </w:r>
          </w:p>
        </w:tc>
      </w:tr>
      <w:tr w:rsidR="00505ECE" w:rsidRPr="009D6080" w:rsidTr="009D6080">
        <w:trPr>
          <w:trHeight w:val="743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5B59" w:rsidRPr="009D6080" w:rsidRDefault="00E05B59" w:rsidP="00E05B59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432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Responsible for providing technical and managerial leadership in planning, implementing and evaluating the financial resource systems for </w:t>
            </w:r>
            <w:r w:rsidRPr="00304016">
              <w:rPr>
                <w:rFonts w:ascii="Tahoma" w:eastAsia="Times New Roman" w:hAnsi="Tahoma"/>
                <w:b/>
                <w:bCs/>
                <w:sz w:val="18"/>
                <w:szCs w:val="20"/>
                <w:lang w:val="en-GB"/>
              </w:rPr>
              <w:t>Demerara Harbour Bridge Corporation</w:t>
            </w:r>
            <w:r w:rsidRPr="00304016">
              <w:rPr>
                <w:rFonts w:ascii="Tahoma" w:eastAsia="Times New Roman" w:hAnsi="Tahoma"/>
                <w:sz w:val="18"/>
                <w:szCs w:val="20"/>
                <w:lang w:val="en-GB"/>
              </w:rPr>
              <w:t>.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 Such systems include Financial/Cash Accounting and Management; Budgeting; Fixed Assets Management and the management of the Financial Management Information System.</w:t>
            </w:r>
          </w:p>
          <w:p w:rsidR="00DE5055" w:rsidRPr="00450D3B" w:rsidRDefault="00DE5055" w:rsidP="00E05B59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505ECE" w:rsidRPr="009D6080" w:rsidTr="009D6080">
        <w:trPr>
          <w:trHeight w:val="369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5055" w:rsidRPr="009D6080" w:rsidRDefault="00DE5055" w:rsidP="00DE5055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II.</w:t>
            </w:r>
            <w:r w:rsidRPr="009D6080">
              <w:rPr>
                <w:rFonts w:ascii="Tahoma" w:hAnsi="Tahoma" w:cs="Tahoma"/>
                <w:b/>
                <w:sz w:val="20"/>
                <w:szCs w:val="20"/>
              </w:rPr>
              <w:tab/>
              <w:t>DIMENSIONS OF POSITION</w:t>
            </w:r>
            <w:r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505ECE" w:rsidRPr="009D6080" w:rsidRDefault="00505ECE" w:rsidP="00DE5055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9D6080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          </w:t>
            </w:r>
          </w:p>
        </w:tc>
      </w:tr>
      <w:tr w:rsidR="00505ECE" w:rsidRPr="009D6080" w:rsidTr="009D6080">
        <w:trPr>
          <w:trHeight w:val="2952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ECE" w:rsidRPr="009D6080" w:rsidRDefault="00505ECE" w:rsidP="00DE5055">
            <w:pPr>
              <w:spacing w:before="100" w:beforeAutospacing="1" w:after="0" w:line="240" w:lineRule="auto"/>
              <w:ind w:left="522" w:hanging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 xml:space="preserve">A. </w:t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NATURE AND SCOPE OF THE </w:t>
            </w:r>
            <w:r w:rsidR="003624F1" w:rsidRPr="009D6080">
              <w:rPr>
                <w:rFonts w:ascii="Tahoma" w:hAnsi="Tahoma" w:cs="Tahoma"/>
                <w:b/>
                <w:sz w:val="20"/>
                <w:szCs w:val="20"/>
              </w:rPr>
              <w:t>POSITION</w:t>
            </w:r>
            <w:r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The </w:t>
            </w:r>
            <w:r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 xml:space="preserve">Finance Manager 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is responsible for the strategic management of the total financial resources of </w:t>
            </w:r>
            <w:r w:rsidRPr="00304016">
              <w:rPr>
                <w:rFonts w:ascii="Tahoma" w:eastAsia="Times New Roman" w:hAnsi="Tahoma"/>
                <w:b/>
                <w:bCs/>
                <w:sz w:val="18"/>
                <w:szCs w:val="20"/>
                <w:lang w:val="en-GB"/>
              </w:rPr>
              <w:t>Demerara Harbour Bridge Corporation</w:t>
            </w:r>
            <w:r w:rsidR="00304016">
              <w:rPr>
                <w:rFonts w:ascii="Tahoma" w:eastAsia="Times New Roman" w:hAnsi="Tahoma"/>
                <w:b/>
                <w:bCs/>
                <w:sz w:val="18"/>
                <w:szCs w:val="20"/>
                <w:lang w:val="en-GB"/>
              </w:rPr>
              <w:t xml:space="preserve"> and the Ag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and the provision of technical and managerial leadership in the design, implementation, monitoring, functioning and review of an integrated financial system; servicing the needs of </w:t>
            </w:r>
            <w:r w:rsidRPr="00DE2406">
              <w:rPr>
                <w:rFonts w:ascii="Tahoma" w:eastAsia="Times New Roman" w:hAnsi="Tahoma"/>
                <w:b/>
                <w:bCs/>
                <w:sz w:val="18"/>
                <w:szCs w:val="20"/>
                <w:lang w:val="en-GB"/>
              </w:rPr>
              <w:t>Demerara Harbour Bridge Corporation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with adequate checks and balances and effective systems of cost control and inventory reporting.</w:t>
            </w: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The Incumbent is responsible for ensuring that the financial planning, the development of proper systems of financial reporting and internal controls; and for ensuring that the preparation, co-ordination and presentation of the annual Budget and Audited Financial Statements are conducted in accordance with the financial policies of </w:t>
            </w:r>
            <w:r w:rsidRPr="00DE2406">
              <w:rPr>
                <w:rFonts w:ascii="Tahoma" w:eastAsia="Times New Roman" w:hAnsi="Tahoma"/>
                <w:b/>
                <w:bCs/>
                <w:sz w:val="18"/>
                <w:szCs w:val="20"/>
                <w:lang w:val="en-GB"/>
              </w:rPr>
              <w:t>Demerara Harbour Bridge Corporation</w:t>
            </w:r>
            <w:r w:rsidRPr="00DE2406"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</w:t>
            </w:r>
            <w:r w:rsidR="00DE2406" w:rsidRPr="00DE2406">
              <w:rPr>
                <w:rFonts w:ascii="Tahoma" w:eastAsia="Times New Roman" w:hAnsi="Tahoma"/>
                <w:sz w:val="18"/>
                <w:szCs w:val="20"/>
                <w:lang w:val="en-GB"/>
              </w:rPr>
              <w:t>and the</w:t>
            </w:r>
            <w:r w:rsidR="00DE2406"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Asphalt Plant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within Statutory requirements.</w:t>
            </w: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</w:p>
          <w:p w:rsidR="00450D3B" w:rsidRDefault="00450D3B" w:rsidP="00450D3B">
            <w:pPr>
              <w:tabs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The </w:t>
            </w:r>
            <w:r w:rsidR="00DE2406"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>Finance Manager</w:t>
            </w:r>
            <w:r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is responsible for instituting a transparent system of procurement of goods and services for </w:t>
            </w:r>
            <w:r w:rsidRPr="00DE2406"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>DHBC</w:t>
            </w:r>
            <w:r w:rsidRPr="00DE2406"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and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for putting mechanisms in place to ensure their consistent observance.</w:t>
            </w: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The Incumbent</w:t>
            </w:r>
            <w:r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participates in the formulation of financial policies; and consults with the other Managers on the Quality Assurance for Financial aspects of each Division’s work programme.  The Incumbent is required to present budget pro</w:t>
            </w:r>
            <w:r w:rsidR="00DE2406">
              <w:rPr>
                <w:rFonts w:ascii="Tahoma" w:eastAsia="Times New Roman" w:hAnsi="Tahoma"/>
                <w:sz w:val="18"/>
                <w:szCs w:val="20"/>
                <w:lang w:val="en-GB"/>
              </w:rPr>
              <w:t>posals to</w:t>
            </w:r>
            <w:r>
              <w:rPr>
                <w:rFonts w:ascii="Tahoma" w:eastAsia="Times New Roman" w:hAnsi="Tahoma"/>
                <w:bCs/>
                <w:sz w:val="18"/>
                <w:szCs w:val="20"/>
                <w:lang w:val="en-GB"/>
              </w:rPr>
              <w:t>;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and advise on financial issues including the availability of adequate cash resources.</w:t>
            </w: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The </w:t>
            </w:r>
            <w:r w:rsidR="00DE2406"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>Finance Manager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determines and formulates strategies and policies as well as plans; directs and co-ordinates activities to strengthen the capacity for effective </w:t>
            </w:r>
            <w:r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>quality management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in conformance with the Strategic, Medium Term and Operational Plans.  Among the activities which fall under the scope of the </w:t>
            </w:r>
            <w:r w:rsidR="00DE2406"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>Finance Manager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are:</w:t>
            </w:r>
          </w:p>
          <w:p w:rsidR="00450D3B" w:rsidRDefault="00450D3B" w:rsidP="00450D3B">
            <w:pPr>
              <w:tabs>
                <w:tab w:val="left" w:pos="540"/>
                <w:tab w:val="left" w:pos="1260"/>
                <w:tab w:val="left" w:pos="3960"/>
                <w:tab w:val="left" w:pos="68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Collecting revenue and making disbursements on a timely basis to ensure that the </w:t>
            </w:r>
            <w:r w:rsidR="00B12367">
              <w:rPr>
                <w:rFonts w:ascii="Tahoma" w:eastAsia="Times New Roman" w:hAnsi="Tahoma"/>
                <w:sz w:val="18"/>
                <w:szCs w:val="20"/>
                <w:lang w:val="en-GB"/>
              </w:rPr>
              <w:t>Companies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 achieves its cash flow targets over a given reporting period;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Maintaining  appropriate financial, managerial and cost accounting records, of all business activities of the </w:t>
            </w:r>
            <w:r w:rsidR="00B12367">
              <w:rPr>
                <w:rFonts w:ascii="Tahoma" w:eastAsia="Times New Roman" w:hAnsi="Tahoma"/>
                <w:sz w:val="18"/>
                <w:szCs w:val="20"/>
                <w:lang w:val="en-GB"/>
              </w:rPr>
              <w:t>Companies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reporting on its financial position within a given period;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Designing and implementing systems for general accounting, including Programme budgeting; analysing financial performance of the operations; and projecting future expenditure related to the strategic and corporate plans;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Effecting a performance information system to provide high quality, accurate information on a timely basis;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Preparing interim Financial Statements, including Balance Sheets and Income and Expenditure Statements;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Applying principles of Financial Management, administrative processes and systems; cost management, control and evaluation; and of achieving organisational objectives in the production of Reports;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Ensuring the efficient management of cash resources;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Reviewing accounting systems and procedures for prompt and full accountability for all financial transactions relating to receipts and payments;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Designing and implementing value for money accounting procedures;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Re-engineering financial processes consistent with audit recommendations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Interpreting financial statements to prepare monthly financial reports, with ratio analysis and comparative analysis to show performance; and producing graphs to illustrate trends for the Senior Management Team; </w:t>
            </w:r>
          </w:p>
          <w:p w:rsidR="00450D3B" w:rsidRDefault="00450D3B" w:rsidP="00450D3B">
            <w:pPr>
              <w:numPr>
                <w:ilvl w:val="0"/>
                <w:numId w:val="4"/>
              </w:numPr>
              <w:tabs>
                <w:tab w:val="clear" w:pos="360"/>
                <w:tab w:val="num" w:pos="-180"/>
                <w:tab w:val="left" w:pos="540"/>
                <w:tab w:val="left" w:pos="1260"/>
                <w:tab w:val="num" w:pos="180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126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lastRenderedPageBreak/>
              <w:t>Effecting public performance reporting so that the public is provided high-quality, accurate information.</w:t>
            </w:r>
          </w:p>
          <w:p w:rsidR="00450D3B" w:rsidRDefault="00450D3B" w:rsidP="00450D3B">
            <w:pPr>
              <w:tabs>
                <w:tab w:val="left" w:pos="540"/>
                <w:tab w:val="left" w:pos="2160"/>
                <w:tab w:val="num" w:pos="2520"/>
                <w:tab w:val="left" w:pos="3960"/>
                <w:tab w:val="left" w:pos="68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The Incumbent is required to monitor the verification of superannuatio</w:t>
            </w:r>
            <w:r w:rsidR="00DE2406">
              <w:rPr>
                <w:rFonts w:ascii="Tahoma" w:eastAsia="Times New Roman" w:hAnsi="Tahoma"/>
                <w:sz w:val="18"/>
                <w:szCs w:val="20"/>
                <w:lang w:val="en-GB"/>
              </w:rPr>
              <w:t>n benefits for retirees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>.</w:t>
            </w:r>
          </w:p>
          <w:p w:rsidR="00450D3B" w:rsidRDefault="00450D3B" w:rsidP="00450D3B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</w:p>
          <w:p w:rsidR="00B2791A" w:rsidRPr="00450D3B" w:rsidRDefault="00450D3B" w:rsidP="00DE2406">
            <w:pPr>
              <w:tabs>
                <w:tab w:val="left" w:pos="540"/>
                <w:tab w:val="left" w:pos="2160"/>
                <w:tab w:val="left" w:pos="3960"/>
                <w:tab w:val="left" w:pos="6840"/>
                <w:tab w:val="left" w:pos="8100"/>
              </w:tabs>
              <w:spacing w:after="0" w:line="240" w:lineRule="auto"/>
              <w:ind w:left="540"/>
              <w:jc w:val="both"/>
              <w:rPr>
                <w:rFonts w:ascii="Tahoma" w:eastAsia="Times New Roman" w:hAnsi="Tahoma"/>
                <w:sz w:val="18"/>
                <w:szCs w:val="20"/>
                <w:lang w:val="en-GB"/>
              </w:rPr>
            </w:pP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The </w:t>
            </w:r>
            <w:r w:rsidR="00DE2406"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>Finance Manager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determines on an annual basis the </w:t>
            </w:r>
            <w:r>
              <w:rPr>
                <w:rFonts w:ascii="Tahoma" w:eastAsia="Times New Roman" w:hAnsi="Tahoma"/>
                <w:i/>
                <w:sz w:val="18"/>
                <w:szCs w:val="20"/>
                <w:lang w:val="en-GB"/>
              </w:rPr>
              <w:t>“</w:t>
            </w:r>
            <w:r>
              <w:rPr>
                <w:rFonts w:ascii="Tahoma" w:eastAsia="Times New Roman" w:hAnsi="Tahoma"/>
                <w:b/>
                <w:i/>
                <w:sz w:val="18"/>
                <w:szCs w:val="20"/>
                <w:lang w:val="en-GB"/>
              </w:rPr>
              <w:t>Major Job Objectives</w:t>
            </w:r>
            <w:r>
              <w:rPr>
                <w:rFonts w:ascii="Tahoma" w:eastAsia="Times New Roman" w:hAnsi="Tahoma"/>
                <w:i/>
                <w:sz w:val="18"/>
                <w:szCs w:val="20"/>
                <w:lang w:val="en-GB"/>
              </w:rPr>
              <w:t>”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for ea</w:t>
            </w:r>
            <w:r w:rsidR="00DE2406"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ch Staff member of the Finance 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Programmes and identifies and discusses with subordinates the </w:t>
            </w:r>
            <w:r>
              <w:rPr>
                <w:rFonts w:ascii="Tahoma" w:eastAsia="Times New Roman" w:hAnsi="Tahoma"/>
                <w:i/>
                <w:sz w:val="18"/>
                <w:szCs w:val="20"/>
                <w:lang w:val="en-GB"/>
              </w:rPr>
              <w:t>“</w:t>
            </w:r>
            <w:r>
              <w:rPr>
                <w:rFonts w:ascii="Tahoma" w:eastAsia="Times New Roman" w:hAnsi="Tahoma"/>
                <w:b/>
                <w:i/>
                <w:sz w:val="18"/>
                <w:szCs w:val="20"/>
                <w:lang w:val="en-GB"/>
              </w:rPr>
              <w:t>Key Results Areas</w:t>
            </w:r>
            <w:r>
              <w:rPr>
                <w:rFonts w:ascii="Tahoma" w:eastAsia="Times New Roman" w:hAnsi="Tahoma"/>
                <w:i/>
                <w:sz w:val="18"/>
                <w:szCs w:val="20"/>
                <w:lang w:val="en-GB"/>
              </w:rPr>
              <w:t>”</w:t>
            </w:r>
            <w:r>
              <w:rPr>
                <w:rFonts w:ascii="Tahoma" w:eastAsia="Times New Roman" w:hAnsi="Tahoma"/>
                <w:sz w:val="18"/>
                <w:szCs w:val="20"/>
                <w:lang w:val="en-GB"/>
              </w:rPr>
              <w:t xml:space="preserve"> to be used as determinants to their performance results on a quarterly basis.</w:t>
            </w:r>
          </w:p>
        </w:tc>
      </w:tr>
      <w:tr w:rsidR="00750222" w:rsidRPr="009D6080" w:rsidTr="009D6080">
        <w:trPr>
          <w:trHeight w:val="933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222" w:rsidRPr="009D6080" w:rsidRDefault="005370C2" w:rsidP="005370C2">
            <w:pPr>
              <w:spacing w:after="0" w:line="240" w:lineRule="auto"/>
              <w:ind w:left="522" w:hanging="52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B.</w:t>
            </w:r>
            <w:r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</w:rPr>
              <w:t>PRINCIPAL ORGANISATIONAL RELATIONSHIPS:</w:t>
            </w:r>
          </w:p>
          <w:p w:rsidR="00750222" w:rsidRPr="009D6080" w:rsidRDefault="00005437" w:rsidP="00E871BA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 w:rsidRPr="009D6080">
              <w:rPr>
                <w:rFonts w:ascii="Tahoma" w:hAnsi="Tahoma" w:cs="Tahoma"/>
                <w:b/>
                <w:sz w:val="16"/>
                <w:szCs w:val="20"/>
              </w:rPr>
              <w:t>(The I</w:t>
            </w:r>
            <w:r w:rsidR="00750222" w:rsidRPr="009D6080">
              <w:rPr>
                <w:rFonts w:ascii="Tahoma" w:hAnsi="Tahoma" w:cs="Tahoma"/>
                <w:b/>
                <w:sz w:val="16"/>
                <w:szCs w:val="20"/>
              </w:rPr>
              <w:t xml:space="preserve">ncumbent relates to the following areas/titles internally and externally </w:t>
            </w:r>
            <w:r w:rsidR="003624F1" w:rsidRPr="009D6080">
              <w:rPr>
                <w:rFonts w:ascii="Tahoma" w:hAnsi="Tahoma" w:cs="Tahoma"/>
                <w:b/>
                <w:sz w:val="16"/>
                <w:szCs w:val="20"/>
              </w:rPr>
              <w:t>in carrying out accountability objectives</w:t>
            </w:r>
            <w:r w:rsidR="00750222" w:rsidRPr="009D6080">
              <w:rPr>
                <w:rFonts w:ascii="Tahoma" w:hAnsi="Tahoma" w:cs="Tahoma"/>
                <w:b/>
                <w:sz w:val="16"/>
                <w:szCs w:val="20"/>
              </w:rPr>
              <w:t>)</w:t>
            </w:r>
          </w:p>
          <w:p w:rsidR="00750222" w:rsidRPr="009D6080" w:rsidRDefault="005370C2" w:rsidP="005370C2">
            <w:pPr>
              <w:spacing w:after="0" w:line="360" w:lineRule="auto"/>
              <w:ind w:left="522" w:hanging="90"/>
              <w:rPr>
                <w:rFonts w:ascii="Tahoma" w:hAnsi="Tahoma" w:cs="Tahoma"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  <w:u w:val="single"/>
              </w:rPr>
              <w:t>AREA/TITLE:</w:t>
            </w:r>
            <w:r w:rsidR="00DE5055" w:rsidRPr="009D6080">
              <w:rPr>
                <w:rFonts w:ascii="Tahoma" w:hAnsi="Tahoma" w:cs="Tahoma"/>
                <w:sz w:val="20"/>
                <w:szCs w:val="20"/>
              </w:rPr>
              <w:tab/>
            </w:r>
            <w:r w:rsidR="00DE5055" w:rsidRPr="009D6080">
              <w:rPr>
                <w:rFonts w:ascii="Tahoma" w:hAnsi="Tahoma" w:cs="Tahoma"/>
                <w:sz w:val="20"/>
                <w:szCs w:val="20"/>
              </w:rPr>
              <w:tab/>
            </w:r>
            <w:r w:rsidRPr="009D6080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  <w:u w:val="single"/>
              </w:rPr>
              <w:t>RESPONSIBILITY:</w:t>
            </w:r>
          </w:p>
          <w:p w:rsidR="00750222" w:rsidRPr="009D6080" w:rsidRDefault="00DE5055" w:rsidP="005370C2">
            <w:pPr>
              <w:spacing w:after="0"/>
              <w:ind w:left="522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INTERNAL:</w:t>
            </w: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 w:rsidP="00CA72A6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Board</w:t>
            </w:r>
            <w:r w:rsidR="00CA72A6">
              <w:rPr>
                <w:rFonts w:ascii="Tahoma" w:eastAsia="Times New Roman" w:hAnsi="Tahoma"/>
                <w:sz w:val="17"/>
                <w:szCs w:val="17"/>
                <w:lang w:val="en-GB"/>
              </w:rPr>
              <w:t xml:space="preserve"> of Directors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To provide relevant financial advice, consult on policies and respond to queries; to initiate planning and budgeting cycle and determine budget priorities.</w:t>
            </w:r>
          </w:p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2"/>
                <w:szCs w:val="12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DE2406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General Manager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 xml:space="preserve">To discuss/review financial and accounting reports for </w:t>
            </w:r>
            <w:r w:rsidRPr="00757872">
              <w:rPr>
                <w:rFonts w:ascii="Tahoma" w:eastAsia="Times New Roman" w:hAnsi="Tahoma"/>
                <w:b/>
                <w:bCs/>
                <w:sz w:val="18"/>
                <w:szCs w:val="20"/>
                <w:lang w:val="en-GB"/>
              </w:rPr>
              <w:t>Demerara Harbour Bridge Corporation</w:t>
            </w: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; to be advised with respect to financial policies; to confirm compliance with applicable laws and regulations; to present certified financial reports and statements; to define prioritized performance measures; to oversee the activity bases costing process; to provide guidance on asset and inventory management; to review budget plans.</w:t>
            </w:r>
          </w:p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2"/>
                <w:szCs w:val="12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Finance and Accounts Staff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To discuss the preparation/submission of Budgets, Financial Reports; to review monthly Expenditure Reports, Financial Statements, Statements of Balances; to discuss budgetary, accounting and other financial matters affecting operations and the financial requirements; to participate in decision-making likely to impact on the allocation of financial resources; to oversee implementation procedures of financial systems to allow for the efficient delivery of services and credit controlling.</w:t>
            </w:r>
          </w:p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2"/>
                <w:szCs w:val="12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 w:rsidP="00757872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Audit Manager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To collaborate on internal and external audit exercises; to discuss and review administrative matters relating to auditing; to discuss recommendations regarding improvements to systems and procedures.</w:t>
            </w:r>
          </w:p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2"/>
                <w:szCs w:val="12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Human Resources Manager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To discuss matters of employee wages, salaries and other benefits; to discuss operating and capital budgets; to participate in periodic deliberations, approval of project proposals and allocation of resources to same.</w:t>
            </w:r>
          </w:p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2"/>
                <w:szCs w:val="12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Administrative Assistant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To review performance reports; to give advice and directions on specific assignments to be undertaken; to direct budget preparation and monitoring of expenditure; to discuss preparation of correspondence, handling complex matters, queries and complaints; to discuss procurement of supplies; to plan/agree logistical arrangements for staff.</w:t>
            </w: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 w:rsidP="00757872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 xml:space="preserve">Information Technology 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To continuously monitor and review the computerisation of financial and accounting regulations, systems and procedures.</w:t>
            </w:r>
          </w:p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Technical Committee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9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 xml:space="preserve">To participate in the discussion of the use of methodologies/processes relating to the core functions of </w:t>
            </w:r>
            <w:r w:rsidRPr="00757872">
              <w:rPr>
                <w:rFonts w:ascii="Tahoma" w:eastAsia="Times New Roman" w:hAnsi="Tahoma"/>
                <w:b/>
                <w:sz w:val="17"/>
                <w:szCs w:val="17"/>
                <w:lang w:val="en-GB"/>
              </w:rPr>
              <w:t>DHBC</w:t>
            </w: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.</w:t>
            </w:r>
          </w:p>
          <w:p w:rsidR="00450D3B" w:rsidRPr="00757872" w:rsidRDefault="00450D3B">
            <w:pPr>
              <w:tabs>
                <w:tab w:val="left" w:pos="540"/>
                <w:tab w:val="left" w:pos="59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Occupational Health and Safety Committee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9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 xml:space="preserve">To provide financial insights regarding the implementation of Regulations, Guidelines and Codes of Practice for Environmental Management; to monitor the undertaking of Compliance Enforcement campaigns; to ensure that Occupational Health and Safety Practices are enforced at </w:t>
            </w:r>
            <w:r w:rsidRPr="00757872">
              <w:rPr>
                <w:rFonts w:ascii="Tahoma" w:eastAsia="Times New Roman" w:hAnsi="Tahoma"/>
                <w:b/>
                <w:sz w:val="17"/>
                <w:szCs w:val="17"/>
                <w:lang w:val="en-GB"/>
              </w:rPr>
              <w:t>DHBC</w:t>
            </w: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, supported by an adequate infrastructure.</w:t>
            </w:r>
          </w:p>
          <w:p w:rsidR="00450D3B" w:rsidRPr="00757872" w:rsidRDefault="00450D3B">
            <w:pPr>
              <w:tabs>
                <w:tab w:val="left" w:pos="540"/>
                <w:tab w:val="left" w:pos="59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</w:tc>
      </w:tr>
      <w:tr w:rsidR="00C43DE2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DE2" w:rsidRPr="009D6080" w:rsidRDefault="00C43DE2" w:rsidP="005370C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DE2" w:rsidRPr="00757872" w:rsidRDefault="00C43DE2" w:rsidP="008627B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3DE2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DE2" w:rsidRPr="009D6080" w:rsidRDefault="00C43DE2" w:rsidP="005370C2">
            <w:pPr>
              <w:spacing w:after="0" w:line="240" w:lineRule="auto"/>
              <w:ind w:left="522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>EXTERNAL: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DE2" w:rsidRPr="00757872" w:rsidRDefault="00C43DE2" w:rsidP="008627B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EB2C44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en-GB"/>
              </w:rPr>
            </w:pPr>
            <w:r w:rsidRPr="00EB2C44">
              <w:rPr>
                <w:rFonts w:ascii="Tahoma" w:eastAsia="Times New Roman" w:hAnsi="Tahoma"/>
                <w:sz w:val="18"/>
                <w:szCs w:val="18"/>
                <w:lang w:val="en-GB"/>
              </w:rPr>
              <w:t>Ministries/Government/ other Agencies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To ensure timely submission of the integrated plan to the Minister responsible; to discuss the allocation of resources, Financial Reports and Financial Statements and the outlook priorities.</w:t>
            </w:r>
          </w:p>
          <w:p w:rsidR="00450D3B" w:rsidRPr="00757872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EB2C44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en-GB"/>
              </w:rPr>
            </w:pPr>
            <w:r w:rsidRPr="00EB2C44">
              <w:rPr>
                <w:rFonts w:ascii="Tahoma" w:eastAsia="Times New Roman" w:hAnsi="Tahoma"/>
                <w:sz w:val="18"/>
                <w:szCs w:val="18"/>
                <w:lang w:val="en-GB"/>
              </w:rPr>
              <w:t>External Auditor (Audit Office)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 xml:space="preserve">To discuss/respond to contents of External Auditor’s Management Letter and matters affecting the systems of financial control; to participate in the planning for and arranging of audit exercises on the </w:t>
            </w:r>
            <w:r w:rsidR="00A41F67">
              <w:rPr>
                <w:rFonts w:ascii="Tahoma" w:eastAsia="Times New Roman" w:hAnsi="Tahoma"/>
                <w:sz w:val="17"/>
                <w:szCs w:val="17"/>
                <w:lang w:val="en-GB"/>
              </w:rPr>
              <w:t>Company’</w:t>
            </w: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s</w:t>
            </w:r>
            <w:r w:rsidRPr="00757872">
              <w:rPr>
                <w:rFonts w:ascii="Tahoma" w:eastAsia="Times New Roman" w:hAnsi="Tahoma"/>
                <w:b/>
                <w:sz w:val="17"/>
                <w:szCs w:val="17"/>
                <w:lang w:val="en-GB"/>
              </w:rPr>
              <w:t xml:space="preserve"> </w:t>
            </w:r>
            <w:r w:rsidRPr="00757872">
              <w:rPr>
                <w:rFonts w:ascii="Tahoma" w:eastAsia="Times New Roman" w:hAnsi="Tahoma"/>
                <w:sz w:val="17"/>
                <w:szCs w:val="17"/>
                <w:lang w:val="en-GB"/>
              </w:rPr>
              <w:t>assets, liabilities and financial transactions.</w:t>
            </w:r>
          </w:p>
          <w:p w:rsidR="00757872" w:rsidRDefault="00757872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  <w:p w:rsidR="00757872" w:rsidRPr="00757872" w:rsidRDefault="00757872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EB2C44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en-GB"/>
              </w:rPr>
            </w:pPr>
            <w:r w:rsidRPr="00EB2C44">
              <w:rPr>
                <w:rFonts w:ascii="Tahoma" w:eastAsia="Times New Roman" w:hAnsi="Tahoma"/>
                <w:sz w:val="18"/>
                <w:szCs w:val="18"/>
                <w:lang w:val="en-GB"/>
              </w:rPr>
              <w:t xml:space="preserve">National Insurance Scheme/ Guyana Revenue Authority/ </w:t>
            </w:r>
            <w:r w:rsidRPr="00EB2C44">
              <w:rPr>
                <w:rFonts w:ascii="Tahoma" w:eastAsia="Times New Roman" w:hAnsi="Tahoma"/>
                <w:sz w:val="18"/>
                <w:szCs w:val="18"/>
                <w:lang w:val="en-GB"/>
              </w:rPr>
              <w:lastRenderedPageBreak/>
              <w:t>Statutory Agencies</w:t>
            </w:r>
          </w:p>
          <w:p w:rsidR="00450D3B" w:rsidRPr="00EB2C44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en-GB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lastRenderedPageBreak/>
              <w:t>To liaise with Management on regulatory and statutory matters; to ensure that deductions are paid over to relevant Agencies.</w:t>
            </w:r>
          </w:p>
        </w:tc>
      </w:tr>
      <w:tr w:rsidR="00450D3B" w:rsidRPr="009D6080" w:rsidTr="009D6080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EB2C44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en-GB"/>
              </w:rPr>
            </w:pPr>
            <w:r w:rsidRPr="00EB2C44">
              <w:rPr>
                <w:rFonts w:ascii="Tahoma" w:eastAsia="Times New Roman" w:hAnsi="Tahoma"/>
                <w:sz w:val="18"/>
                <w:szCs w:val="18"/>
                <w:lang w:val="en-GB"/>
              </w:rPr>
              <w:t>Public/Stakeholders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To provide timely, accurate, clear, objective and relevant information about plans and performance.</w:t>
            </w:r>
          </w:p>
        </w:tc>
      </w:tr>
      <w:tr w:rsidR="00450D3B" w:rsidRPr="009D6080" w:rsidTr="009D6080">
        <w:trPr>
          <w:trHeight w:val="2088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Pr="00EB2C44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sz w:val="18"/>
                <w:szCs w:val="18"/>
                <w:lang w:val="en-GB"/>
              </w:rPr>
            </w:pPr>
            <w:r w:rsidRPr="00EB2C44">
              <w:rPr>
                <w:rFonts w:ascii="Tahoma" w:eastAsia="Times New Roman" w:hAnsi="Tahoma"/>
                <w:sz w:val="18"/>
                <w:szCs w:val="18"/>
                <w:lang w:val="en-GB"/>
              </w:rPr>
              <w:t>Ministries/Government/ other Agencies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/>
                <w:sz w:val="17"/>
                <w:szCs w:val="17"/>
                <w:lang w:val="en-GB"/>
              </w:rPr>
              <w:t>To ensure timely submission of the integrated plan to the Minister responsible for Mines and Minerals; to discuss the allocation of resources, Financial Reports and Financial Statements and the outlook priorities.</w:t>
            </w:r>
          </w:p>
          <w:p w:rsidR="00450D3B" w:rsidRDefault="00450D3B">
            <w:pPr>
              <w:tabs>
                <w:tab w:val="left" w:pos="540"/>
                <w:tab w:val="left" w:pos="5040"/>
                <w:tab w:val="left" w:pos="8100"/>
              </w:tabs>
              <w:spacing w:after="0" w:line="240" w:lineRule="auto"/>
              <w:jc w:val="both"/>
              <w:rPr>
                <w:rFonts w:ascii="Tahoma" w:eastAsia="Times New Roman" w:hAnsi="Tahoma"/>
                <w:sz w:val="17"/>
                <w:szCs w:val="17"/>
                <w:lang w:val="en-GB"/>
              </w:rPr>
            </w:pPr>
          </w:p>
        </w:tc>
      </w:tr>
      <w:tr w:rsidR="00C43DE2" w:rsidRPr="009D6080" w:rsidTr="005C78C4">
        <w:trPr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DE2" w:rsidRPr="009D6080" w:rsidRDefault="00C43DE2" w:rsidP="008627B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DE2" w:rsidRPr="009D6080" w:rsidRDefault="00C43DE2" w:rsidP="008627B4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222" w:rsidRPr="009D6080" w:rsidTr="009D6080">
        <w:trPr>
          <w:trHeight w:val="1276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222" w:rsidRPr="009D6080" w:rsidRDefault="00750222" w:rsidP="005370C2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 xml:space="preserve">C. </w:t>
            </w:r>
            <w:r w:rsidR="005370C2"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</w:rPr>
              <w:t>PERSONNEL SUPERVISED BY THIS POSITION INCLUDE:</w:t>
            </w:r>
          </w:p>
          <w:p w:rsidR="005370C2" w:rsidRPr="009D6080" w:rsidRDefault="005370C2" w:rsidP="005370C2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W w:w="0" w:type="auto"/>
              <w:tblInd w:w="460" w:type="dxa"/>
              <w:tblLayout w:type="fixed"/>
              <w:tblLook w:val="0000" w:firstRow="0" w:lastRow="0" w:firstColumn="0" w:lastColumn="0" w:noHBand="0" w:noVBand="0"/>
            </w:tblPr>
            <w:tblGrid>
              <w:gridCol w:w="3191"/>
              <w:gridCol w:w="3191"/>
            </w:tblGrid>
            <w:tr w:rsidR="005C78C4" w:rsidTr="00DB5B78">
              <w:trPr>
                <w:trHeight w:val="1391"/>
              </w:trPr>
              <w:tc>
                <w:tcPr>
                  <w:tcW w:w="3191" w:type="dxa"/>
                </w:tcPr>
                <w:p w:rsidR="005C78C4" w:rsidRPr="009D6080" w:rsidRDefault="005C78C4" w:rsidP="005C78C4">
                  <w:pPr>
                    <w:spacing w:after="0" w:line="240" w:lineRule="auto"/>
                    <w:ind w:left="522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9D6080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DIRECTLY</w:t>
                  </w:r>
                  <w:r w:rsidRPr="009D608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9D608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5C78C4" w:rsidRPr="005C78C4" w:rsidRDefault="00A41F67" w:rsidP="005C78C4">
                  <w:pPr>
                    <w:tabs>
                      <w:tab w:val="center" w:pos="5022"/>
                    </w:tabs>
                    <w:spacing w:after="0" w:line="240" w:lineRule="auto"/>
                    <w:ind w:left="522"/>
                    <w:jc w:val="both"/>
                    <w:rPr>
                      <w:rFonts w:ascii="Tahoma" w:eastAsia="Times New Roman" w:hAnsi="Tahoma"/>
                      <w:b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 xml:space="preserve">Management </w:t>
                  </w:r>
                  <w:r w:rsidR="005C78C4"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>Accountant</w:t>
                  </w:r>
                  <w:r w:rsidR="005C78C4"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ab/>
                  </w:r>
                </w:p>
                <w:p w:rsidR="005C78C4" w:rsidRDefault="005C78C4" w:rsidP="005C78C4">
                  <w:pPr>
                    <w:tabs>
                      <w:tab w:val="center" w:pos="5022"/>
                    </w:tabs>
                    <w:spacing w:after="0" w:line="240" w:lineRule="auto"/>
                    <w:ind w:left="522"/>
                    <w:jc w:val="both"/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>Budget Analyst</w:t>
                  </w:r>
                  <w:r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ab/>
                  </w:r>
                </w:p>
                <w:p w:rsidR="005C78C4" w:rsidRDefault="005C78C4" w:rsidP="005C78C4">
                  <w:pPr>
                    <w:spacing w:after="0" w:line="240" w:lineRule="auto"/>
                    <w:ind w:left="522"/>
                    <w:jc w:val="both"/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>Storekeeper</w:t>
                  </w:r>
                </w:p>
                <w:p w:rsidR="005C78C4" w:rsidRDefault="005C78C4" w:rsidP="005C78C4">
                  <w:pPr>
                    <w:spacing w:after="0" w:line="240" w:lineRule="auto"/>
                    <w:ind w:left="522"/>
                    <w:jc w:val="both"/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 xml:space="preserve">Purchasing Officer </w:t>
                  </w:r>
                  <w:r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ab/>
                  </w:r>
                </w:p>
                <w:p w:rsidR="005C78C4" w:rsidRDefault="005C78C4" w:rsidP="005C78C4">
                  <w:pPr>
                    <w:spacing w:after="0" w:line="240" w:lineRule="auto"/>
                    <w:ind w:left="522"/>
                    <w:jc w:val="both"/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 xml:space="preserve">Administrative Assistant </w:t>
                  </w:r>
                </w:p>
                <w:p w:rsidR="005C78C4" w:rsidRDefault="005C78C4" w:rsidP="005C78C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eastAsia="Times New Roman" w:hAnsi="Tahoma"/>
                      <w:sz w:val="17"/>
                      <w:szCs w:val="17"/>
                      <w:lang w:val="en-GB"/>
                    </w:rPr>
                    <w:t xml:space="preserve">          Confidential Secretary</w:t>
                  </w:r>
                </w:p>
              </w:tc>
              <w:tc>
                <w:tcPr>
                  <w:tcW w:w="3191" w:type="dxa"/>
                </w:tcPr>
                <w:p w:rsidR="005C78C4" w:rsidRDefault="005C78C4" w:rsidP="00150B4B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 w:rsidRPr="009D6080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INDIRECTLY</w:t>
                  </w:r>
                </w:p>
                <w:p w:rsidR="005C78C4" w:rsidRDefault="005C78C4" w:rsidP="005C78C4">
                  <w:pPr>
                    <w:spacing w:after="0" w:line="240" w:lineRule="auto"/>
                    <w:jc w:val="both"/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  <w:t xml:space="preserve">Accounting Assistant, Receipts and Payments </w:t>
                  </w:r>
                </w:p>
                <w:p w:rsidR="005C78C4" w:rsidRDefault="005C78C4" w:rsidP="005C78C4">
                  <w:pPr>
                    <w:spacing w:after="0" w:line="240" w:lineRule="auto"/>
                    <w:jc w:val="both"/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  <w:t xml:space="preserve">Accounts Clerks, Payments </w:t>
                  </w:r>
                </w:p>
                <w:p w:rsidR="005C78C4" w:rsidRDefault="005C78C4" w:rsidP="005C78C4">
                  <w:pPr>
                    <w:spacing w:after="0" w:line="240" w:lineRule="auto"/>
                    <w:jc w:val="both"/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  <w:t xml:space="preserve">Accounts Clerk, Receipts </w:t>
                  </w:r>
                </w:p>
                <w:p w:rsidR="005C78C4" w:rsidRDefault="005C78C4" w:rsidP="005C78C4">
                  <w:pPr>
                    <w:spacing w:after="0" w:line="240" w:lineRule="auto"/>
                    <w:jc w:val="both"/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  <w:t xml:space="preserve">Budget Clerk </w:t>
                  </w:r>
                </w:p>
                <w:p w:rsidR="005C78C4" w:rsidRDefault="005C78C4" w:rsidP="005C78C4">
                  <w:pPr>
                    <w:spacing w:after="0" w:line="240" w:lineRule="auto"/>
                    <w:jc w:val="both"/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</w:pPr>
                  <w:r>
                    <w:rPr>
                      <w:rFonts w:ascii="Tahoma" w:eastAsia="Times New Roman" w:hAnsi="Tahoma"/>
                      <w:bCs/>
                      <w:sz w:val="17"/>
                      <w:szCs w:val="17"/>
                      <w:lang w:val="en-GB"/>
                    </w:rPr>
                    <w:t xml:space="preserve">Data Entry Clerk/Word Processor </w:t>
                  </w:r>
                </w:p>
                <w:p w:rsidR="005C78C4" w:rsidRPr="005C78C4" w:rsidRDefault="005C78C4" w:rsidP="005C78C4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5370C2" w:rsidRPr="009D6080" w:rsidRDefault="005370C2" w:rsidP="005C78C4">
            <w:pPr>
              <w:spacing w:after="0" w:line="240" w:lineRule="auto"/>
              <w:ind w:left="522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0222" w:rsidRPr="009D6080" w:rsidTr="00E871BA">
        <w:trPr>
          <w:trHeight w:val="441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2A6" w:rsidRDefault="00CA72A6" w:rsidP="00150B4B">
            <w:pPr>
              <w:spacing w:after="0" w:line="240" w:lineRule="auto"/>
              <w:ind w:left="522" w:hanging="52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1D21" w:rsidRDefault="00941D21" w:rsidP="00150B4B">
            <w:pPr>
              <w:spacing w:after="0" w:line="240" w:lineRule="auto"/>
              <w:ind w:left="522" w:hanging="52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1D21" w:rsidRDefault="00941D21" w:rsidP="00150B4B">
            <w:pPr>
              <w:spacing w:after="0" w:line="240" w:lineRule="auto"/>
              <w:ind w:left="522" w:hanging="52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3BC3" w:rsidRPr="009D6080" w:rsidRDefault="00750222" w:rsidP="00150B4B">
            <w:pPr>
              <w:spacing w:after="0" w:line="240" w:lineRule="auto"/>
              <w:ind w:left="522" w:hanging="52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t xml:space="preserve">D. </w:t>
            </w:r>
            <w:r w:rsidR="00150B4B"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</w:rPr>
              <w:t>EQUIPMENT, MACHINES, TOOLS AND WORK AIDS CONTROLL</w:t>
            </w:r>
            <w:r w:rsidR="00150B4B" w:rsidRPr="009D6080">
              <w:rPr>
                <w:rFonts w:ascii="Tahoma" w:hAnsi="Tahoma" w:cs="Tahoma"/>
                <w:b/>
                <w:sz w:val="20"/>
                <w:szCs w:val="20"/>
              </w:rPr>
              <w:t xml:space="preserve">ED BY THIS POSITION AND USED BY </w:t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</w:rPr>
              <w:t>SUBORDINATES INCLUDE THE FOLLOWING:</w:t>
            </w:r>
          </w:p>
        </w:tc>
      </w:tr>
      <w:tr w:rsidR="008627B4" w:rsidRPr="009D6080" w:rsidTr="009D6080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BC3" w:rsidRPr="009D6080" w:rsidRDefault="00DE5055" w:rsidP="00150B4B">
            <w:pPr>
              <w:spacing w:after="0" w:line="240" w:lineRule="auto"/>
              <w:ind w:left="522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  <w:u w:val="single"/>
              </w:rPr>
              <w:t>MACHINES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BC3" w:rsidRPr="009D6080" w:rsidRDefault="00DE5055" w:rsidP="009B186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  <w:u w:val="single"/>
              </w:rPr>
              <w:t>TOOLS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BC3" w:rsidRPr="009D6080" w:rsidRDefault="00DE5055" w:rsidP="009B1860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  <w:u w:val="single"/>
              </w:rPr>
              <w:t>WORK AIDS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BC3" w:rsidRPr="009D6080" w:rsidRDefault="00DE5055" w:rsidP="00C93BC3">
            <w:pPr>
              <w:tabs>
                <w:tab w:val="left" w:pos="2502"/>
                <w:tab w:val="left" w:pos="5382"/>
                <w:tab w:val="left" w:pos="8442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  <w:u w:val="single"/>
              </w:rPr>
              <w:t>EQUIPMENT</w:t>
            </w:r>
          </w:p>
        </w:tc>
      </w:tr>
      <w:tr w:rsidR="00941D21" w:rsidRPr="009D6080" w:rsidTr="00665867">
        <w:trPr>
          <w:trHeight w:val="23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Computer </w:t>
            </w:r>
          </w:p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Printer</w:t>
            </w:r>
          </w:p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Facsimile</w:t>
            </w:r>
          </w:p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         Photocopier</w:t>
            </w:r>
          </w:p>
          <w:p w:rsidR="00941D21" w:rsidRDefault="00941D21" w:rsidP="00941D21">
            <w:pPr>
              <w:spacing w:after="0" w:line="240" w:lineRule="auto"/>
              <w:ind w:left="5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Stapler</w:t>
            </w:r>
          </w:p>
          <w:p w:rsidR="00941D21" w:rsidRPr="00941D21" w:rsidRDefault="00941D21" w:rsidP="00941D21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Pens</w:t>
            </w:r>
          </w:p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Pencils</w:t>
            </w:r>
          </w:p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Rubber Stamps</w:t>
            </w:r>
          </w:p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Stamp Pads</w:t>
            </w:r>
          </w:p>
          <w:p w:rsidR="00941D21" w:rsidRPr="009D6080" w:rsidRDefault="00941D21" w:rsidP="00941D2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Constitution of Guyana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Laws of Guyana</w:t>
            </w:r>
          </w:p>
          <w:p w:rsidR="00941D21" w:rsidRDefault="00941D21" w:rsidP="00941D21">
            <w:pPr>
              <w:tabs>
                <w:tab w:val="right" w:pos="3384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Strategic Plan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ab/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Fiscal Management and Accountability Act 2003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Audit Procedures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Procurement Act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The Audit Act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Financial Regulations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Manual of Government Accounting Procedures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</w:rPr>
              <w:t>Assets Register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</w:rPr>
              <w:t>Audited Financial Statements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Work Plans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Desk Files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Audit Guides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Check-Off Lists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Financial Statements</w:t>
            </w:r>
          </w:p>
          <w:p w:rsidR="00941D21" w:rsidRDefault="00941D21" w:rsidP="00941D21">
            <w:pPr>
              <w:tabs>
                <w:tab w:val="left" w:pos="-720"/>
                <w:tab w:val="left" w:pos="1692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Reports</w:t>
            </w:r>
          </w:p>
          <w:p w:rsidR="00941D21" w:rsidRDefault="00941D21" w:rsidP="00941D21">
            <w:pPr>
              <w:tabs>
                <w:tab w:val="left" w:pos="-720"/>
                <w:tab w:val="left" w:pos="1863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Schedules</w:t>
            </w:r>
          </w:p>
          <w:p w:rsidR="00941D21" w:rsidRDefault="00941D21" w:rsidP="00941D21">
            <w:pPr>
              <w:tabs>
                <w:tab w:val="left" w:pos="-720"/>
                <w:tab w:val="left" w:pos="1692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Canisters</w:t>
            </w:r>
          </w:p>
          <w:p w:rsidR="00941D21" w:rsidRDefault="00941D21" w:rsidP="00941D21">
            <w:pPr>
              <w:tabs>
                <w:tab w:val="left" w:pos="-720"/>
                <w:tab w:val="left" w:pos="1692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Ledgers</w:t>
            </w:r>
          </w:p>
          <w:p w:rsidR="00941D21" w:rsidRDefault="00941D21" w:rsidP="00941D21">
            <w:pPr>
              <w:tabs>
                <w:tab w:val="left" w:pos="-720"/>
                <w:tab w:val="left" w:pos="1692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Specification Documents</w:t>
            </w:r>
          </w:p>
          <w:p w:rsidR="00941D21" w:rsidRDefault="00941D21" w:rsidP="00941D21">
            <w:pPr>
              <w:tabs>
                <w:tab w:val="left" w:pos="-720"/>
                <w:tab w:val="left" w:pos="1692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 xml:space="preserve">Vouchers </w:t>
            </w:r>
          </w:p>
          <w:p w:rsidR="00941D21" w:rsidRDefault="00941D21" w:rsidP="00941D21">
            <w:pPr>
              <w:tabs>
                <w:tab w:val="left" w:pos="-720"/>
                <w:tab w:val="left" w:pos="1692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Statements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Programmes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Job Authorisation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Cost Statements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Cost Schedules</w:t>
            </w:r>
          </w:p>
          <w:p w:rsidR="00941D21" w:rsidRPr="00941D21" w:rsidRDefault="00941D21" w:rsidP="00941D21">
            <w:pPr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D21" w:rsidRDefault="00941D21" w:rsidP="00941D21">
            <w:pPr>
              <w:spacing w:after="0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Records</w:t>
            </w:r>
          </w:p>
          <w:p w:rsidR="00941D21" w:rsidRDefault="00941D21" w:rsidP="00941D21">
            <w:pPr>
              <w:tabs>
                <w:tab w:val="left" w:pos="-720"/>
                <w:tab w:val="left" w:pos="1863"/>
                <w:tab w:val="left" w:pos="3312"/>
                <w:tab w:val="left" w:pos="3681"/>
                <w:tab w:val="left" w:pos="5832"/>
              </w:tabs>
              <w:suppressAutoHyphens/>
              <w:spacing w:after="0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Human Resource Systems Manuals</w:t>
            </w:r>
          </w:p>
          <w:p w:rsidR="00941D21" w:rsidRDefault="00941D21" w:rsidP="00941D21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Job Evaluation Manual</w:t>
            </w:r>
          </w:p>
          <w:p w:rsidR="00941D21" w:rsidRDefault="00941D21" w:rsidP="00941D21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Job/Position Description</w:t>
            </w:r>
            <w:r w:rsidR="005F16B9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s</w:t>
            </w:r>
          </w:p>
          <w:p w:rsidR="00941D21" w:rsidRDefault="00941D21" w:rsidP="00941D21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Performance Appraisal</w:t>
            </w:r>
            <w:r w:rsidR="00C83F90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System</w:t>
            </w:r>
          </w:p>
          <w:p w:rsidR="00941D21" w:rsidRDefault="00941D21" w:rsidP="00941D21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Human Resources Operations</w:t>
            </w:r>
            <w:r w:rsidR="00C83F90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  <w:r w:rsidR="005F16B9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Manual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Training and Certification Manuals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Quality Policy Manuals 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Quality Procedures Manual</w:t>
            </w:r>
          </w:p>
          <w:p w:rsidR="00941D21" w:rsidRDefault="00941D21" w:rsidP="00941D21">
            <w:pPr>
              <w:tabs>
                <w:tab w:val="left" w:pos="-720"/>
                <w:tab w:val="left" w:pos="1692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Audit Manuals</w:t>
            </w:r>
          </w:p>
          <w:p w:rsidR="00941D21" w:rsidRDefault="00941D21" w:rsidP="00941D21">
            <w:pPr>
              <w:tabs>
                <w:tab w:val="left" w:pos="-720"/>
                <w:tab w:val="left" w:pos="720"/>
                <w:tab w:val="left" w:pos="2340"/>
                <w:tab w:val="left" w:pos="3960"/>
                <w:tab w:val="left" w:pos="540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Department Budgets</w:t>
            </w:r>
          </w:p>
          <w:p w:rsidR="00941D21" w:rsidRDefault="00941D21" w:rsidP="00941D21">
            <w:pPr>
              <w:spacing w:after="0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Disciplinary Code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Checklists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Survey Forms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Questionnaires</w:t>
            </w:r>
          </w:p>
          <w:p w:rsidR="00941D21" w:rsidRDefault="00941D21" w:rsidP="00941D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val="en-GB"/>
              </w:rPr>
              <w:t>Flowcharts</w:t>
            </w:r>
          </w:p>
          <w:p w:rsidR="00941D21" w:rsidRDefault="00941D21" w:rsidP="00941D21">
            <w:pPr>
              <w:tabs>
                <w:tab w:val="left" w:pos="-720"/>
                <w:tab w:val="left" w:pos="1863"/>
                <w:tab w:val="left" w:pos="3312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Forms</w:t>
            </w:r>
          </w:p>
          <w:p w:rsidR="00941D21" w:rsidRDefault="00941D21" w:rsidP="00941D21">
            <w:pPr>
              <w:tabs>
                <w:tab w:val="left" w:pos="-720"/>
                <w:tab w:val="left" w:pos="1863"/>
                <w:tab w:val="left" w:pos="3483"/>
                <w:tab w:val="left" w:pos="3681"/>
                <w:tab w:val="left" w:pos="5832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Labels</w:t>
            </w:r>
          </w:p>
          <w:p w:rsidR="00941D21" w:rsidRDefault="00941D21" w:rsidP="00941D21">
            <w:pP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pacing w:val="-2"/>
                <w:sz w:val="16"/>
                <w:szCs w:val="16"/>
                <w:lang w:val="en-GB"/>
              </w:rPr>
              <w:t>Charts</w:t>
            </w:r>
          </w:p>
          <w:p w:rsidR="00941D21" w:rsidRPr="00941D21" w:rsidRDefault="00941D21" w:rsidP="00941D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Telephone</w:t>
            </w:r>
          </w:p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Calculator</w:t>
            </w:r>
          </w:p>
          <w:p w:rsidR="00941D21" w:rsidRDefault="00941D21" w:rsidP="00941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Shredder</w:t>
            </w:r>
          </w:p>
          <w:p w:rsidR="00941D21" w:rsidRDefault="00941D21" w:rsidP="009B186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41D21" w:rsidRPr="00941D21" w:rsidRDefault="00941D21" w:rsidP="00941D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1D21" w:rsidRPr="00941D21" w:rsidRDefault="00941D21" w:rsidP="00941D2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1D21" w:rsidRDefault="00941D21" w:rsidP="00941D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1D21" w:rsidRDefault="00941D21" w:rsidP="00941D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1D21" w:rsidRDefault="00941D21" w:rsidP="00941D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1D21" w:rsidRPr="00941D21" w:rsidRDefault="00941D21" w:rsidP="00941D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00CA" w:rsidRPr="009D6080" w:rsidTr="009D6080">
        <w:trPr>
          <w:trHeight w:val="430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72" w:rsidRDefault="00757872" w:rsidP="00150B4B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7872" w:rsidRDefault="00757872" w:rsidP="00150B4B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7872" w:rsidRDefault="00757872" w:rsidP="00150B4B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7872" w:rsidRDefault="00757872" w:rsidP="00150B4B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16B9" w:rsidRDefault="005F16B9" w:rsidP="00150B4B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41F67" w:rsidRDefault="00A41F67" w:rsidP="00150B4B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000CA" w:rsidRPr="009D6080" w:rsidRDefault="00150B4B" w:rsidP="00150B4B">
            <w:pPr>
              <w:spacing w:after="0" w:line="240" w:lineRule="auto"/>
              <w:ind w:left="522" w:hanging="522"/>
              <w:rPr>
                <w:rFonts w:ascii="Tahoma" w:hAnsi="Tahoma" w:cs="Tahoma"/>
                <w:b/>
                <w:sz w:val="20"/>
                <w:szCs w:val="20"/>
              </w:rPr>
            </w:pPr>
            <w:r w:rsidRPr="009D608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III.</w:t>
            </w:r>
            <w:r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3624F1" w:rsidRPr="009D6080">
              <w:rPr>
                <w:rFonts w:ascii="Tahoma" w:hAnsi="Tahoma" w:cs="Tahoma"/>
                <w:b/>
                <w:sz w:val="20"/>
                <w:szCs w:val="20"/>
              </w:rPr>
              <w:t>PRINCIPAL</w:t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</w:rPr>
              <w:t xml:space="preserve"> ACTIVITIES TO ATTAIN ACCOUNTABILITY OBJECTIVES</w:t>
            </w:r>
            <w:r w:rsidR="003624F1" w:rsidRPr="009D6080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DE5055" w:rsidRPr="009D608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2000CA" w:rsidRPr="009D6080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         </w:t>
            </w:r>
          </w:p>
          <w:p w:rsidR="009D6080" w:rsidRPr="009D6080" w:rsidRDefault="009D6080" w:rsidP="009D6080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 w:rsidRPr="009D6080">
              <w:rPr>
                <w:rFonts w:ascii="Tahoma" w:hAnsi="Tahoma" w:cs="Tahoma"/>
                <w:b/>
                <w:sz w:val="16"/>
                <w:szCs w:val="20"/>
              </w:rPr>
              <w:t xml:space="preserve">(The following responsibility statements identify specific duties necessary to attain </w:t>
            </w:r>
            <w:r w:rsidR="005F16B9" w:rsidRPr="005F16B9">
              <w:rPr>
                <w:rFonts w:ascii="Tahoma" w:eastAsia="Times New Roman" w:hAnsi="Tahoma"/>
                <w:b/>
                <w:bCs/>
                <w:sz w:val="16"/>
                <w:szCs w:val="20"/>
                <w:lang w:val="en-GB"/>
              </w:rPr>
              <w:t>Demerara Harbour Bridge Corporation</w:t>
            </w:r>
            <w:r w:rsidR="005F16B9" w:rsidRPr="005F16B9">
              <w:rPr>
                <w:rFonts w:ascii="Tahoma" w:hAnsi="Tahoma" w:cs="Tahoma"/>
                <w:b/>
                <w:sz w:val="14"/>
                <w:szCs w:val="20"/>
              </w:rPr>
              <w:t xml:space="preserve"> </w:t>
            </w:r>
            <w:r w:rsidR="005F16B9">
              <w:rPr>
                <w:rFonts w:ascii="Tahoma" w:hAnsi="Tahoma" w:cs="Tahoma"/>
                <w:b/>
                <w:sz w:val="16"/>
                <w:szCs w:val="20"/>
              </w:rPr>
              <w:t xml:space="preserve">and Asphalt Plant </w:t>
            </w:r>
            <w:r w:rsidRPr="009D6080">
              <w:rPr>
                <w:rFonts w:ascii="Tahoma" w:hAnsi="Tahoma" w:cs="Tahoma"/>
                <w:b/>
                <w:sz w:val="16"/>
                <w:szCs w:val="20"/>
              </w:rPr>
              <w:t>overall objectives while not precluding the position holder from carrying out other related activities that may be inherent in the position)</w:t>
            </w:r>
          </w:p>
          <w:p w:rsidR="00941D21" w:rsidRPr="009D6080" w:rsidRDefault="00941D21" w:rsidP="000F5864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PARTICIPATES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in the conceptualisation and formulation process of policy programmes within </w:t>
            </w:r>
            <w:r w:rsidRPr="005F16B9">
              <w:rPr>
                <w:rFonts w:ascii="Tahoma" w:eastAsia="Times New Roman" w:hAnsi="Tahoma"/>
                <w:b/>
                <w:bCs/>
                <w:sz w:val="16"/>
                <w:szCs w:val="16"/>
                <w:lang w:val="en-GB"/>
              </w:rPr>
              <w:t>DHBC</w:t>
            </w: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 xml:space="preserve">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and makes contributions with respect to priority areas; </w:t>
            </w:r>
            <w:r w:rsidR="00EB2C44"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PROVIDES</w:t>
            </w:r>
            <w:r w:rsidR="00EB2C44"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Management with up-to-date decision support information, trend analyses, etc. in relation to the financial management operations of </w:t>
            </w: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DHBC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>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 xml:space="preserve">DIRECTS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and </w:t>
            </w: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CO-ORDINATES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activities of the Financial Information System, ensuring that accounting procedures and financial principles are maintained; evaluates operational methods and practices to determine efficiency of operations and recommends changes to the accounting system if necessary.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MONITORS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the annual operating and capital budgets, analyses trends and develops comparative analyses to aid in management decision-making.  </w:t>
            </w: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CHECKS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input controls and ensures accountability for service delivery and output performance.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OVERSEES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General Ledger </w:t>
            </w:r>
            <w:r w:rsidR="00C04D66"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>Account’s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reconciliations, Salaries and Bank Reconciliations and ensures that monthly and other periodic reports of financial Statements are prepared.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INTERPRETS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accounting results and </w:t>
            </w:r>
            <w:r w:rsidR="00EB2C44"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ADVISES</w:t>
            </w:r>
            <w:r w:rsidR="00EB2C44"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on financial matters.  </w:t>
            </w:r>
            <w:r w:rsidR="00C04D66"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PREPARES</w:t>
            </w:r>
            <w:r w:rsidR="00C04D66"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financial statements for presentation to the </w:t>
            </w:r>
            <w:r w:rsidRPr="005F16B9">
              <w:rPr>
                <w:rFonts w:ascii="Tahoma" w:eastAsia="Times New Roman" w:hAnsi="Tahoma"/>
                <w:b/>
                <w:bCs/>
                <w:sz w:val="16"/>
                <w:szCs w:val="16"/>
                <w:lang w:val="en-GB"/>
              </w:rPr>
              <w:t>Board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>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DEVELOPS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and </w:t>
            </w:r>
            <w:r w:rsidR="00C04D66"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MAINTAINS</w:t>
            </w:r>
            <w:r w:rsidR="00C04D66"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>an effective quality assurance system by ensuring strict compliance with financial regulations.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REVIEWS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the accounting system and budgetary control procedures to ensure that the record-keeping systems, (computerised and manual), are reliable, effective and up-to-date.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ASSISTS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in the development and implementation of the Financial Management Information System.  Addresses matters such as management, activity based costing and administrative procedures and staffing structures for all Divisions/Departments of </w:t>
            </w:r>
            <w:r w:rsidR="00B757CD"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DHBC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>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ENSURES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all statistical information for internal use and submission are accurately prepared and submitted on time.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ENSURES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banking facilities are monitored and financial obligations e.g. Income, National Insurance and other taxes, creditors, etc. are met on time.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</w:p>
          <w:p w:rsidR="00941D21" w:rsidRPr="005F16B9" w:rsidRDefault="00941D21" w:rsidP="00941D21">
            <w:pPr>
              <w:keepNext/>
              <w:spacing w:after="0" w:line="240" w:lineRule="auto"/>
              <w:ind w:left="720"/>
              <w:jc w:val="both"/>
              <w:outlineLvl w:val="5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bCs/>
                <w:sz w:val="16"/>
                <w:szCs w:val="16"/>
                <w:lang w:val="en-GB"/>
              </w:rPr>
              <w:t xml:space="preserve">MONITORS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and </w:t>
            </w:r>
            <w:r w:rsidR="00C04D66"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EVALUATES</w:t>
            </w:r>
            <w:r w:rsidR="00C04D66"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performance of staff of Division, and </w:t>
            </w:r>
            <w:r w:rsidR="00EB2C44"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REPORTS</w:t>
            </w:r>
            <w:r w:rsidR="00EB2C44"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and </w:t>
            </w:r>
            <w:r w:rsidR="00EB2C44"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>TAKES</w:t>
            </w:r>
            <w:r w:rsidR="00EB2C44"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 xml:space="preserve"> </w:t>
            </w:r>
            <w:r w:rsidRPr="005F16B9">
              <w:rPr>
                <w:rFonts w:ascii="Tahoma" w:eastAsia="Times New Roman" w:hAnsi="Tahoma"/>
                <w:sz w:val="16"/>
                <w:szCs w:val="16"/>
                <w:lang w:val="en-GB"/>
              </w:rPr>
              <w:t>appropriate action as indicated by evaluation.</w:t>
            </w:r>
          </w:p>
          <w:p w:rsidR="00941D21" w:rsidRPr="005F16B9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sz w:val="16"/>
                <w:szCs w:val="16"/>
                <w:lang w:val="en-GB"/>
              </w:rPr>
            </w:pPr>
          </w:p>
          <w:p w:rsidR="00941D21" w:rsidRDefault="00941D21" w:rsidP="00941D21">
            <w:pPr>
              <w:spacing w:after="0" w:line="240" w:lineRule="auto"/>
              <w:ind w:left="720"/>
              <w:jc w:val="both"/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</w:pP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 xml:space="preserve">ASSIGNS </w:t>
            </w:r>
            <w:r w:rsidRPr="005F16B9">
              <w:rPr>
                <w:rFonts w:ascii="Tahoma" w:eastAsia="Times New Roman" w:hAnsi="Tahoma"/>
                <w:bCs/>
                <w:sz w:val="16"/>
                <w:szCs w:val="16"/>
                <w:lang w:val="en-GB"/>
              </w:rPr>
              <w:t xml:space="preserve">tasks in Division, prepares </w:t>
            </w:r>
            <w:r w:rsidRPr="005F16B9">
              <w:rPr>
                <w:rFonts w:ascii="Tahoma" w:eastAsia="Times New Roman" w:hAnsi="Tahoma"/>
                <w:b/>
                <w:sz w:val="16"/>
                <w:szCs w:val="16"/>
                <w:lang w:val="en-GB"/>
              </w:rPr>
              <w:t xml:space="preserve">‘Major Job Objectives’ </w:t>
            </w:r>
            <w:r w:rsidRPr="005F16B9">
              <w:rPr>
                <w:rFonts w:ascii="Tahoma" w:eastAsia="Times New Roman" w:hAnsi="Tahoma"/>
                <w:bCs/>
                <w:sz w:val="16"/>
                <w:szCs w:val="16"/>
                <w:lang w:val="en-GB"/>
              </w:rPr>
              <w:t>and undertakes performance appraisals for Staff supervised; submits general reports related to work activities for guidance of management personnel.</w:t>
            </w:r>
            <w:r>
              <w:rPr>
                <w:rFonts w:ascii="Tahoma" w:eastAsia="Times New Roman" w:hAnsi="Tahoma"/>
                <w:bCs/>
                <w:sz w:val="16"/>
                <w:szCs w:val="16"/>
                <w:lang w:val="en-GB"/>
              </w:rPr>
              <w:t xml:space="preserve"> </w:t>
            </w:r>
          </w:p>
          <w:p w:rsidR="003F2D12" w:rsidRPr="00941D21" w:rsidRDefault="003F2D12" w:rsidP="003F2D12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:rsidR="003F2D12" w:rsidRPr="009D6080" w:rsidRDefault="003F2D12" w:rsidP="003F2D12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F2D12" w:rsidRPr="009D6080" w:rsidRDefault="003F2D12" w:rsidP="003F2D12">
            <w:pPr>
              <w:spacing w:after="0" w:line="240" w:lineRule="auto"/>
              <w:ind w:left="360"/>
              <w:jc w:val="both"/>
              <w:rPr>
                <w:rFonts w:eastAsia="Batang" w:cs="Arial"/>
                <w:sz w:val="20"/>
                <w:szCs w:val="20"/>
                <w:lang w:eastAsia="ko-KR"/>
              </w:rPr>
            </w:pPr>
          </w:p>
          <w:p w:rsidR="003F2D12" w:rsidRPr="009D6080" w:rsidRDefault="003F2D12" w:rsidP="003F2D12">
            <w:pPr>
              <w:spacing w:after="0" w:line="240" w:lineRule="auto"/>
              <w:ind w:left="360"/>
              <w:jc w:val="both"/>
              <w:rPr>
                <w:rFonts w:eastAsia="Batang" w:cs="Arial"/>
                <w:sz w:val="20"/>
                <w:szCs w:val="20"/>
                <w:lang w:eastAsia="ko-KR"/>
              </w:rPr>
            </w:pPr>
          </w:p>
          <w:p w:rsidR="003F2D12" w:rsidRPr="009D6080" w:rsidRDefault="003F2D12" w:rsidP="000F5864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F5864" w:rsidRPr="009D6080" w:rsidRDefault="000F5864" w:rsidP="000F5864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F5864" w:rsidRPr="009D6080" w:rsidRDefault="000F5864" w:rsidP="00150B4B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F5864" w:rsidRPr="009D6080" w:rsidRDefault="000F5864" w:rsidP="00150B4B">
            <w:pPr>
              <w:spacing w:after="0" w:line="240" w:lineRule="auto"/>
              <w:ind w:left="52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45E64" w:rsidRPr="009C11D4" w:rsidRDefault="00145E64" w:rsidP="002436DC">
      <w:pPr>
        <w:rPr>
          <w:rFonts w:ascii="Tahoma" w:hAnsi="Tahoma" w:cs="Tahoma"/>
          <w:sz w:val="18"/>
          <w:szCs w:val="18"/>
        </w:rPr>
      </w:pPr>
    </w:p>
    <w:p w:rsidR="00C10D1B" w:rsidRPr="009C11D4" w:rsidRDefault="00C10D1B" w:rsidP="002436DC">
      <w:pPr>
        <w:rPr>
          <w:rFonts w:ascii="Tahoma" w:hAnsi="Tahoma" w:cs="Tahoma"/>
          <w:sz w:val="18"/>
          <w:szCs w:val="18"/>
        </w:rPr>
      </w:pPr>
    </w:p>
    <w:p w:rsidR="00C10D1B" w:rsidRPr="009C11D4" w:rsidRDefault="00C10D1B" w:rsidP="002436DC">
      <w:pPr>
        <w:rPr>
          <w:rFonts w:ascii="Tahoma" w:hAnsi="Tahoma" w:cs="Tahoma"/>
          <w:sz w:val="18"/>
          <w:szCs w:val="18"/>
        </w:rPr>
      </w:pPr>
    </w:p>
    <w:p w:rsidR="00107B11" w:rsidRPr="009C11D4" w:rsidRDefault="00107B11" w:rsidP="002436DC">
      <w:pPr>
        <w:rPr>
          <w:rFonts w:ascii="Tahoma" w:hAnsi="Tahoma" w:cs="Tahoma"/>
          <w:sz w:val="18"/>
          <w:szCs w:val="18"/>
        </w:rPr>
      </w:pPr>
    </w:p>
    <w:p w:rsidR="00107B11" w:rsidRPr="009C11D4" w:rsidRDefault="00107B11" w:rsidP="002436DC">
      <w:pPr>
        <w:rPr>
          <w:rFonts w:ascii="Tahoma" w:hAnsi="Tahoma" w:cs="Tahoma"/>
          <w:sz w:val="18"/>
          <w:szCs w:val="18"/>
        </w:rPr>
      </w:pPr>
    </w:p>
    <w:p w:rsidR="00107B11" w:rsidRPr="009C11D4" w:rsidRDefault="00107B11" w:rsidP="002436DC">
      <w:pPr>
        <w:rPr>
          <w:rFonts w:ascii="Tahoma" w:hAnsi="Tahoma" w:cs="Tahoma"/>
          <w:sz w:val="18"/>
          <w:szCs w:val="18"/>
        </w:rPr>
      </w:pPr>
    </w:p>
    <w:p w:rsidR="00107B11" w:rsidRPr="009C11D4" w:rsidRDefault="00107B11" w:rsidP="002436DC">
      <w:pPr>
        <w:rPr>
          <w:rFonts w:ascii="Tahoma" w:hAnsi="Tahoma" w:cs="Tahoma"/>
          <w:sz w:val="18"/>
          <w:szCs w:val="18"/>
        </w:rPr>
      </w:pPr>
    </w:p>
    <w:p w:rsidR="008F2444" w:rsidRPr="009C11D4" w:rsidRDefault="008F2444" w:rsidP="002436DC">
      <w:pPr>
        <w:rPr>
          <w:rFonts w:ascii="Tahoma" w:hAnsi="Tahoma" w:cs="Tahoma"/>
          <w:sz w:val="18"/>
          <w:szCs w:val="18"/>
        </w:rPr>
      </w:pPr>
    </w:p>
    <w:p w:rsidR="008F2444" w:rsidRPr="009C11D4" w:rsidRDefault="008F2444" w:rsidP="002436DC">
      <w:pPr>
        <w:rPr>
          <w:rFonts w:ascii="Tahoma" w:hAnsi="Tahoma" w:cs="Tahoma"/>
          <w:sz w:val="18"/>
          <w:szCs w:val="18"/>
        </w:rPr>
      </w:pPr>
    </w:p>
    <w:p w:rsidR="008F2444" w:rsidRPr="009C11D4" w:rsidRDefault="008F2444" w:rsidP="002436DC">
      <w:pPr>
        <w:rPr>
          <w:rFonts w:ascii="Tahoma" w:hAnsi="Tahoma" w:cs="Tahoma"/>
          <w:sz w:val="18"/>
          <w:szCs w:val="18"/>
        </w:rPr>
      </w:pPr>
    </w:p>
    <w:p w:rsidR="009C11D4" w:rsidRDefault="009C11D4" w:rsidP="002436DC">
      <w:pPr>
        <w:rPr>
          <w:rFonts w:ascii="Tahoma" w:hAnsi="Tahoma" w:cs="Tahoma"/>
          <w:sz w:val="18"/>
          <w:szCs w:val="18"/>
        </w:rPr>
      </w:pPr>
    </w:p>
    <w:p w:rsidR="0087598B" w:rsidRDefault="0087598B" w:rsidP="002436DC">
      <w:pPr>
        <w:rPr>
          <w:rFonts w:ascii="Tahoma" w:hAnsi="Tahoma" w:cs="Tahoma"/>
          <w:sz w:val="18"/>
          <w:szCs w:val="18"/>
        </w:rPr>
      </w:pPr>
    </w:p>
    <w:p w:rsidR="0087598B" w:rsidRDefault="0087598B" w:rsidP="002436DC">
      <w:pPr>
        <w:rPr>
          <w:rFonts w:ascii="Tahoma" w:hAnsi="Tahoma" w:cs="Tahoma"/>
          <w:sz w:val="18"/>
          <w:szCs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6030"/>
        <w:gridCol w:w="990"/>
        <w:gridCol w:w="990"/>
      </w:tblGrid>
      <w:tr w:rsidR="002436DC" w:rsidRPr="009C11D4" w:rsidTr="00E871BA">
        <w:trPr>
          <w:trHeight w:val="430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36DC" w:rsidRPr="009C11D4" w:rsidRDefault="005818A3" w:rsidP="00E871BA">
            <w:pPr>
              <w:tabs>
                <w:tab w:val="left" w:pos="-720"/>
              </w:tabs>
              <w:suppressAutoHyphens/>
              <w:spacing w:after="0" w:line="360" w:lineRule="auto"/>
              <w:ind w:left="1062" w:hanging="540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 xml:space="preserve">IV. </w:t>
            </w:r>
            <w:r w:rsidR="001657DE"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ab/>
            </w:r>
            <w:r w:rsidR="00107B11" w:rsidRPr="009C11D4">
              <w:rPr>
                <w:rFonts w:ascii="Tahoma" w:hAnsi="Tahoma"/>
                <w:b/>
                <w:spacing w:val="-2"/>
                <w:sz w:val="18"/>
                <w:szCs w:val="18"/>
              </w:rPr>
              <w:t>MANAGEMENT</w:t>
            </w:r>
            <w:r w:rsidR="00107B11" w:rsidRPr="009C11D4">
              <w:rPr>
                <w:rFonts w:ascii="Tahoma" w:hAnsi="Tahoma" w:cs="Tahoma"/>
                <w:b/>
                <w:sz w:val="18"/>
                <w:szCs w:val="18"/>
              </w:rPr>
              <w:t xml:space="preserve"> JOB DESCRIPTION EVALUATION:</w:t>
            </w:r>
            <w:r w:rsidR="00E871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436DC"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QUALIFICATIONS PROFILE</w:t>
            </w:r>
          </w:p>
        </w:tc>
      </w:tr>
      <w:tr w:rsidR="005818A3" w:rsidRPr="009C11D4" w:rsidTr="00E871BA">
        <w:trPr>
          <w:trHeight w:val="288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818A3" w:rsidRPr="009C11D4" w:rsidRDefault="005818A3" w:rsidP="00941D21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POSITION TITLE:</w:t>
            </w:r>
            <w:r w:rsidR="00941D21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 xml:space="preserve"> </w:t>
            </w:r>
            <w:r w:rsidR="00DE2406"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>Finance Manager</w:t>
            </w:r>
            <w:r w:rsidR="00941D21">
              <w:rPr>
                <w:rFonts w:ascii="Tahoma" w:eastAsia="Times New Roman" w:hAnsi="Tahoma"/>
                <w:b/>
                <w:sz w:val="18"/>
                <w:szCs w:val="20"/>
                <w:lang w:val="en-GB"/>
              </w:rPr>
              <w:tab/>
            </w:r>
            <w:r w:rsidR="00107B11"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 xml:space="preserve">                       </w:t>
            </w: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POSITION CODE :</w:t>
            </w:r>
          </w:p>
        </w:tc>
      </w:tr>
      <w:tr w:rsidR="009723ED" w:rsidRPr="009C11D4" w:rsidTr="00605F6A">
        <w:trPr>
          <w:trHeight w:val="215"/>
        </w:trPr>
        <w:tc>
          <w:tcPr>
            <w:tcW w:w="2430" w:type="dxa"/>
            <w:gridSpan w:val="2"/>
            <w:tcBorders>
              <w:left w:val="single" w:sz="12" w:space="0" w:color="auto"/>
            </w:tcBorders>
            <w:vAlign w:val="center"/>
          </w:tcPr>
          <w:p w:rsidR="002436DC" w:rsidRPr="009C11D4" w:rsidRDefault="002436DC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FACTORS</w:t>
            </w:r>
          </w:p>
        </w:tc>
        <w:tc>
          <w:tcPr>
            <w:tcW w:w="6030" w:type="dxa"/>
            <w:vAlign w:val="center"/>
          </w:tcPr>
          <w:p w:rsidR="002436DC" w:rsidRPr="009C11D4" w:rsidRDefault="002436DC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SUBSTANTIATING DATA</w:t>
            </w:r>
          </w:p>
        </w:tc>
        <w:tc>
          <w:tcPr>
            <w:tcW w:w="990" w:type="dxa"/>
            <w:vAlign w:val="center"/>
          </w:tcPr>
          <w:p w:rsidR="002436DC" w:rsidRPr="009C11D4" w:rsidRDefault="002436DC" w:rsidP="00150B4B">
            <w:pPr>
              <w:tabs>
                <w:tab w:val="left" w:pos="-720"/>
              </w:tabs>
              <w:suppressAutoHyphens/>
              <w:spacing w:after="0" w:line="36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DEGREES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2436DC" w:rsidRPr="009C11D4" w:rsidRDefault="002436DC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POINTS</w:t>
            </w:r>
          </w:p>
        </w:tc>
      </w:tr>
      <w:tr w:rsidR="00C2180F" w:rsidRPr="009C11D4" w:rsidTr="00605F6A">
        <w:trPr>
          <w:trHeight w:val="546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>EDUCATION</w:t>
            </w:r>
          </w:p>
        </w:tc>
        <w:tc>
          <w:tcPr>
            <w:tcW w:w="6030" w:type="dxa"/>
          </w:tcPr>
          <w:p w:rsidR="00A62793" w:rsidRPr="00A41F67" w:rsidRDefault="00A41F67" w:rsidP="00A627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</w:rPr>
              <w:t>Professional Accreditation</w:t>
            </w:r>
            <w:r w:rsidR="00C2180F" w:rsidRPr="00A41F67"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</w:rPr>
              <w:t xml:space="preserve"> in Accounting </w:t>
            </w:r>
            <w:r w:rsidR="00A62793" w:rsidRPr="00A41F67"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</w:rPr>
              <w:t xml:space="preserve">that is </w:t>
            </w:r>
            <w:r w:rsidR="00A62793" w:rsidRPr="00A41F67"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  <w:t>ACCA, IACPA, CCA, CIMA or ICMA</w:t>
            </w:r>
            <w:r w:rsidRPr="00A41F67"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</w:rPr>
              <w:t>.</w:t>
            </w:r>
          </w:p>
          <w:p w:rsidR="00C2180F" w:rsidRPr="00A41F67" w:rsidRDefault="00A62793" w:rsidP="00A627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</w:rPr>
            </w:pPr>
            <w:r w:rsidRPr="00A41F67"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  <w:t>Professional Accounting qualification</w:t>
            </w:r>
            <w:r w:rsidR="00A41F67" w:rsidRPr="00A41F67"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  <w:t>s</w:t>
            </w:r>
            <w:r w:rsidRPr="00A41F67"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  <w:t xml:space="preserve">. Requiring over five years </w:t>
            </w:r>
            <w:r w:rsidR="00A41F67" w:rsidRPr="00A41F67"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  <w:t>d</w:t>
            </w:r>
            <w:r w:rsidRPr="00A41F67"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  <w:t>etailed training and experience in ISO 9000 systems. Computer literacy is necessary.</w:t>
            </w:r>
          </w:p>
        </w:tc>
        <w:tc>
          <w:tcPr>
            <w:tcW w:w="990" w:type="dxa"/>
            <w:vAlign w:val="center"/>
          </w:tcPr>
          <w:p w:rsidR="00C2180F" w:rsidRPr="00A41F67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122</w:t>
            </w:r>
          </w:p>
        </w:tc>
      </w:tr>
      <w:tr w:rsidR="00C2180F" w:rsidRPr="009C11D4" w:rsidTr="00605F6A">
        <w:trPr>
          <w:trHeight w:val="762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>EXPERIENCE/JOB KNOWLEDGE</w:t>
            </w:r>
          </w:p>
        </w:tc>
        <w:tc>
          <w:tcPr>
            <w:tcW w:w="6030" w:type="dxa"/>
          </w:tcPr>
          <w:p w:rsidR="00C2180F" w:rsidRPr="00A41F67" w:rsidRDefault="00C2180F" w:rsidP="00A62793">
            <w:pPr>
              <w:spacing w:after="0" w:line="240" w:lineRule="auto"/>
              <w:jc w:val="both"/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</w:pP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Professional </w:t>
            </w:r>
            <w:r w:rsidR="00A62793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employee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requiring over five years and up to ten years’ experience acquired through formal courses of study, on-the-job training and practical experience. Comprehensive, intensive practical knowledge and skills in applying knowledge to work assignments.</w:t>
            </w:r>
          </w:p>
        </w:tc>
        <w:tc>
          <w:tcPr>
            <w:tcW w:w="990" w:type="dxa"/>
            <w:vAlign w:val="center"/>
          </w:tcPr>
          <w:p w:rsidR="00C2180F" w:rsidRPr="00A41F67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77</w:t>
            </w:r>
          </w:p>
        </w:tc>
      </w:tr>
      <w:tr w:rsidR="00C2180F" w:rsidRPr="009C11D4" w:rsidTr="00C2180F">
        <w:trPr>
          <w:trHeight w:val="1385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>TECHNICAL/ PROFESSIONAL</w:t>
            </w:r>
          </w:p>
        </w:tc>
        <w:tc>
          <w:tcPr>
            <w:tcW w:w="6030" w:type="dxa"/>
          </w:tcPr>
          <w:p w:rsidR="00C2180F" w:rsidRPr="00A41F67" w:rsidRDefault="00C2180F" w:rsidP="00A62793">
            <w:pPr>
              <w:spacing w:line="240" w:lineRule="auto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Extensive knowledge of </w:t>
            </w:r>
            <w:r w:rsidR="00A62793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financial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processes, techniques and practices.  Work requires knowledge of: planning, monitoring and evaluation methods and technical directives</w:t>
            </w:r>
            <w:r w:rsidR="00A62793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.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The employee must also use judgement and ingenuity in developing applications to specific areas of work.   </w:t>
            </w:r>
          </w:p>
        </w:tc>
        <w:tc>
          <w:tcPr>
            <w:tcW w:w="990" w:type="dxa"/>
            <w:vAlign w:val="center"/>
          </w:tcPr>
          <w:p w:rsidR="00C2180F" w:rsidRPr="00A41F67" w:rsidRDefault="00C2180F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C2180F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71</w:t>
            </w:r>
          </w:p>
        </w:tc>
      </w:tr>
      <w:tr w:rsidR="00C2180F" w:rsidRPr="009C11D4" w:rsidTr="00605F6A">
        <w:trPr>
          <w:trHeight w:val="690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>PROBLEM SOLVING /DECISION MAKING</w:t>
            </w:r>
          </w:p>
        </w:tc>
        <w:tc>
          <w:tcPr>
            <w:tcW w:w="6030" w:type="dxa"/>
          </w:tcPr>
          <w:p w:rsidR="00C2180F" w:rsidRPr="00A41F67" w:rsidRDefault="00F53886" w:rsidP="00B4374D">
            <w:pPr>
              <w:spacing w:line="240" w:lineRule="auto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  <w:highlight w:val="yellow"/>
              </w:rPr>
            </w:pP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Constantly coordinating a broad range of </w:t>
            </w:r>
            <w:r w:rsidR="00A62793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financial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functions </w:t>
            </w:r>
            <w:r w:rsidR="00A62793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and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activities to support the jobs of immediate subordinates with varying levels of </w:t>
            </w:r>
            <w:r w:rsidR="00B4374D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responsibilities in terms o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f </w:t>
            </w:r>
            <w:r w:rsidR="00A62793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sections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r w:rsidR="00B4374D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supervised and 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between them, </w:t>
            </w:r>
            <w:r w:rsidR="00B4374D"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with intensity of</w:t>
            </w: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effort with several phases being pursued concurrently or sequentially.</w:t>
            </w:r>
          </w:p>
        </w:tc>
        <w:tc>
          <w:tcPr>
            <w:tcW w:w="990" w:type="dxa"/>
            <w:vAlign w:val="center"/>
          </w:tcPr>
          <w:p w:rsidR="00C2180F" w:rsidRPr="00A41F67" w:rsidRDefault="00F53886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F53886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67</w:t>
            </w:r>
          </w:p>
        </w:tc>
      </w:tr>
      <w:tr w:rsidR="00C2180F" w:rsidRPr="009C11D4" w:rsidTr="00605F6A">
        <w:trPr>
          <w:trHeight w:val="960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 xml:space="preserve">INTERPERSONAL </w:t>
            </w:r>
          </w:p>
        </w:tc>
        <w:tc>
          <w:tcPr>
            <w:tcW w:w="6030" w:type="dxa"/>
          </w:tcPr>
          <w:p w:rsidR="00C2180F" w:rsidRPr="00A41F67" w:rsidRDefault="00F53886" w:rsidP="00A41F6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  <w:highlight w:val="yellow"/>
              </w:rPr>
            </w:pPr>
            <w:r w:rsidRPr="00A41F67">
              <w:rPr>
                <w:rFonts w:ascii="Tahoma" w:hAnsi="Tahoma"/>
                <w:color w:val="404040" w:themeColor="text1" w:themeTint="BF"/>
                <w:sz w:val="18"/>
                <w:szCs w:val="18"/>
              </w:rPr>
              <w:t xml:space="preserve">The interpersonal relationships at this level are with high-ranking officials both within and external to </w:t>
            </w:r>
            <w:r w:rsidRPr="00A41F67">
              <w:rPr>
                <w:rFonts w:ascii="Tahoma" w:hAnsi="Tahoma"/>
                <w:b/>
                <w:color w:val="404040" w:themeColor="text1" w:themeTint="BF"/>
                <w:sz w:val="18"/>
                <w:szCs w:val="18"/>
              </w:rPr>
              <w:t>Demerara Harbour Bridge Corporation</w:t>
            </w:r>
            <w:r w:rsidR="00B4374D" w:rsidRPr="00A41F67">
              <w:rPr>
                <w:rFonts w:ascii="Tahoma" w:hAnsi="Tahoma"/>
                <w:b/>
                <w:color w:val="404040" w:themeColor="text1" w:themeTint="BF"/>
                <w:sz w:val="18"/>
                <w:szCs w:val="18"/>
              </w:rPr>
              <w:t xml:space="preserve"> and Asphalt Plant</w:t>
            </w:r>
            <w:r w:rsidRPr="00A41F67">
              <w:rPr>
                <w:rFonts w:ascii="Tahoma" w:hAnsi="Tahoma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A41F67">
              <w:rPr>
                <w:rFonts w:ascii="Tahoma" w:hAnsi="Tahoma"/>
                <w:color w:val="404040" w:themeColor="text1" w:themeTint="BF"/>
                <w:sz w:val="18"/>
                <w:szCs w:val="18"/>
              </w:rPr>
              <w:t>in structured or unstructured settings; as w</w:t>
            </w:r>
            <w:r w:rsidR="00A41F67" w:rsidRPr="00A41F67">
              <w:rPr>
                <w:rFonts w:ascii="Tahoma" w:hAnsi="Tahoma"/>
                <w:color w:val="404040" w:themeColor="text1" w:themeTint="BF"/>
                <w:sz w:val="18"/>
                <w:szCs w:val="18"/>
              </w:rPr>
              <w:t>ell as with clients and staff to recommend changes needed in the accounting system</w:t>
            </w:r>
          </w:p>
        </w:tc>
        <w:tc>
          <w:tcPr>
            <w:tcW w:w="990" w:type="dxa"/>
            <w:vAlign w:val="center"/>
          </w:tcPr>
          <w:p w:rsidR="00C2180F" w:rsidRPr="00A41F67" w:rsidRDefault="00F53886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F53886" w:rsidP="00330DB5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64</w:t>
            </w:r>
          </w:p>
        </w:tc>
      </w:tr>
      <w:tr w:rsidR="00C2180F" w:rsidRPr="009C11D4" w:rsidTr="00605F6A">
        <w:trPr>
          <w:trHeight w:val="720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>RESPONSIBILITY FOR MATERIALS, CASH, ETC</w:t>
            </w:r>
          </w:p>
        </w:tc>
        <w:tc>
          <w:tcPr>
            <w:tcW w:w="6030" w:type="dxa"/>
          </w:tcPr>
          <w:p w:rsidR="00C2180F" w:rsidRPr="00A41F67" w:rsidRDefault="00C2180F" w:rsidP="00F53886">
            <w:pPr>
              <w:tabs>
                <w:tab w:val="left" w:pos="0"/>
                <w:tab w:val="left" w:pos="2160"/>
                <w:tab w:val="left" w:pos="4320"/>
                <w:tab w:val="left" w:pos="6840"/>
                <w:tab w:val="left" w:pos="8100"/>
              </w:tabs>
              <w:spacing w:after="0" w:line="240" w:lineRule="auto"/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</w:pPr>
            <w:r w:rsidRPr="00A41F67"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  <w:t xml:space="preserve">Responsible for providing technical and managerial leadership in planning, implementing and evaluating the financial resource systems for </w:t>
            </w:r>
            <w:r w:rsidRPr="00A41F67">
              <w:rPr>
                <w:rFonts w:ascii="Tahoma" w:eastAsia="Times New Roman" w:hAnsi="Tahoma"/>
                <w:b/>
                <w:bCs/>
                <w:color w:val="404040" w:themeColor="text1" w:themeTint="BF"/>
                <w:sz w:val="18"/>
                <w:szCs w:val="18"/>
                <w:lang w:val="en-GB"/>
              </w:rPr>
              <w:t>Demerara Harbour Bridge Corporation</w:t>
            </w:r>
            <w:r w:rsidR="00A41F67" w:rsidRPr="00A41F67">
              <w:rPr>
                <w:rFonts w:ascii="Tahoma" w:eastAsia="Times New Roman" w:hAnsi="Tahoma"/>
                <w:b/>
                <w:bCs/>
                <w:color w:val="404040" w:themeColor="text1" w:themeTint="BF"/>
                <w:sz w:val="18"/>
                <w:szCs w:val="18"/>
                <w:lang w:val="en-GB"/>
              </w:rPr>
              <w:t xml:space="preserve"> and The Asphalt Plant</w:t>
            </w:r>
            <w:r w:rsidRPr="00A41F67"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  <w:t>.  Such systems include Financial/Cash Accounting and Management; Budgeting; Fixed Assets Management and the management of the Financial Management Information System.</w:t>
            </w:r>
          </w:p>
        </w:tc>
        <w:tc>
          <w:tcPr>
            <w:tcW w:w="990" w:type="dxa"/>
            <w:vAlign w:val="center"/>
          </w:tcPr>
          <w:p w:rsidR="00C2180F" w:rsidRPr="00A41F67" w:rsidRDefault="00C2180F" w:rsidP="007A5B3D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C2180F" w:rsidP="00F5388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6</w:t>
            </w:r>
            <w:r w:rsidR="00F53886"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0</w:t>
            </w:r>
          </w:p>
        </w:tc>
      </w:tr>
      <w:tr w:rsidR="00C2180F" w:rsidRPr="009C11D4" w:rsidTr="00A41F67">
        <w:trPr>
          <w:trHeight w:val="1241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7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>PROCEDURES/ REGULATIONS/ COMPLIANCE</w:t>
            </w:r>
          </w:p>
        </w:tc>
        <w:tc>
          <w:tcPr>
            <w:tcW w:w="6030" w:type="dxa"/>
          </w:tcPr>
          <w:p w:rsidR="00C2180F" w:rsidRPr="00A41F67" w:rsidRDefault="00F53886" w:rsidP="00F53886">
            <w:pPr>
              <w:spacing w:line="240" w:lineRule="auto"/>
              <w:jc w:val="both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Requires high amount of interpretation of administrative policies and precedents and technical and non-technical directives, based on Law, Guidelines and Procedures which state specific requirements. Significant knowledge of legal and financial regulations and supporting legal documentation to assess, evaluate and support action.</w:t>
            </w:r>
          </w:p>
        </w:tc>
        <w:tc>
          <w:tcPr>
            <w:tcW w:w="990" w:type="dxa"/>
            <w:vAlign w:val="center"/>
          </w:tcPr>
          <w:p w:rsidR="00C2180F" w:rsidRPr="00A41F67" w:rsidRDefault="00F53886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F53886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36</w:t>
            </w:r>
          </w:p>
        </w:tc>
      </w:tr>
      <w:tr w:rsidR="00C2180F" w:rsidRPr="009C11D4" w:rsidTr="00F53886">
        <w:trPr>
          <w:trHeight w:val="467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8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>TEAMWORK</w:t>
            </w:r>
          </w:p>
        </w:tc>
        <w:tc>
          <w:tcPr>
            <w:tcW w:w="6030" w:type="dxa"/>
          </w:tcPr>
          <w:p w:rsidR="00C2180F" w:rsidRPr="00A41F67" w:rsidRDefault="00A41F67" w:rsidP="00F538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color w:val="404040" w:themeColor="text1" w:themeTint="BF"/>
                <w:sz w:val="18"/>
                <w:szCs w:val="18"/>
              </w:rPr>
              <w:t>Coordinates activities of finance department through senior accounting personnel to ensure that accounting procedures are properly implemented and maintained.</w:t>
            </w:r>
          </w:p>
        </w:tc>
        <w:tc>
          <w:tcPr>
            <w:tcW w:w="990" w:type="dxa"/>
            <w:vAlign w:val="center"/>
          </w:tcPr>
          <w:p w:rsidR="00C2180F" w:rsidRPr="00A41F67" w:rsidRDefault="00F53886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F53886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51</w:t>
            </w:r>
          </w:p>
        </w:tc>
      </w:tr>
      <w:tr w:rsidR="00C2180F" w:rsidRPr="009C11D4" w:rsidTr="00605F6A">
        <w:trPr>
          <w:trHeight w:val="720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C2180F" w:rsidRPr="009C11D4" w:rsidRDefault="00C2180F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9</w:t>
            </w:r>
          </w:p>
        </w:tc>
        <w:tc>
          <w:tcPr>
            <w:tcW w:w="1980" w:type="dxa"/>
            <w:vAlign w:val="center"/>
          </w:tcPr>
          <w:p w:rsidR="00C2180F" w:rsidRPr="00E27073" w:rsidRDefault="00C2180F" w:rsidP="00605F6A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</w:pPr>
            <w:r w:rsidRPr="00E27073">
              <w:rPr>
                <w:rFonts w:ascii="Tahoma" w:hAnsi="Tahoma" w:cs="Tahoma"/>
                <w:b/>
                <w:color w:val="262626" w:themeColor="text1" w:themeTint="D9"/>
                <w:spacing w:val="-2"/>
                <w:sz w:val="18"/>
                <w:szCs w:val="18"/>
              </w:rPr>
              <w:t>WORKING ENVIRONMENT/ SAFETY OF OTHERS</w:t>
            </w:r>
          </w:p>
        </w:tc>
        <w:tc>
          <w:tcPr>
            <w:tcW w:w="6030" w:type="dxa"/>
          </w:tcPr>
          <w:p w:rsidR="00C2180F" w:rsidRPr="00A41F67" w:rsidRDefault="00F53886" w:rsidP="00F53886">
            <w:pPr>
              <w:spacing w:after="0" w:line="240" w:lineRule="auto"/>
              <w:jc w:val="both"/>
              <w:rPr>
                <w:rFonts w:ascii="Tahoma" w:eastAsia="Times New Roman" w:hAnsi="Tahoma"/>
                <w:color w:val="404040" w:themeColor="text1" w:themeTint="BF"/>
                <w:sz w:val="18"/>
                <w:szCs w:val="18"/>
                <w:lang w:val="en-GB"/>
              </w:rPr>
            </w:pPr>
            <w:r w:rsidRPr="00A41F67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Activity or condition exists less than twenty-five percent (&lt;25%) of the time where the employee is exposed to any of several conditions identified at 1, 2, or 3. The environmental and working conditions are normal.</w:t>
            </w:r>
          </w:p>
        </w:tc>
        <w:tc>
          <w:tcPr>
            <w:tcW w:w="990" w:type="dxa"/>
            <w:vAlign w:val="center"/>
          </w:tcPr>
          <w:p w:rsidR="00C2180F" w:rsidRPr="00A41F67" w:rsidRDefault="00F53886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C2180F" w:rsidRPr="00A41F67" w:rsidRDefault="00F53886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28</w:t>
            </w:r>
          </w:p>
        </w:tc>
      </w:tr>
      <w:tr w:rsidR="005818A3" w:rsidRPr="009C11D4" w:rsidTr="00E871BA">
        <w:trPr>
          <w:trHeight w:val="287"/>
        </w:trPr>
        <w:tc>
          <w:tcPr>
            <w:tcW w:w="8460" w:type="dxa"/>
            <w:gridSpan w:val="3"/>
            <w:tcBorders>
              <w:left w:val="single" w:sz="12" w:space="0" w:color="auto"/>
              <w:right w:val="nil"/>
            </w:tcBorders>
            <w:vAlign w:val="bottom"/>
          </w:tcPr>
          <w:p w:rsidR="005818A3" w:rsidRPr="009C11D4" w:rsidRDefault="005818A3" w:rsidP="005818A3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LICENCES:</w:t>
            </w: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ab/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818A3" w:rsidRPr="009C11D4" w:rsidRDefault="005818A3" w:rsidP="005818A3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left w:val="nil"/>
              <w:right w:val="single" w:sz="12" w:space="0" w:color="auto"/>
            </w:tcBorders>
            <w:vAlign w:val="center"/>
          </w:tcPr>
          <w:p w:rsidR="005818A3" w:rsidRPr="009C11D4" w:rsidRDefault="00F53886" w:rsidP="00843131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A41F67"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  <w:t>576</w:t>
            </w:r>
          </w:p>
        </w:tc>
      </w:tr>
      <w:tr w:rsidR="002436DC" w:rsidRPr="009C11D4" w:rsidTr="00E871BA">
        <w:trPr>
          <w:trHeight w:val="1556"/>
        </w:trPr>
        <w:tc>
          <w:tcPr>
            <w:tcW w:w="104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6DC" w:rsidRPr="009C11D4" w:rsidRDefault="002436DC" w:rsidP="00843131">
            <w:pPr>
              <w:tabs>
                <w:tab w:val="left" w:pos="-720"/>
              </w:tabs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SIGNATURES:                                                                                                             </w:t>
            </w:r>
          </w:p>
          <w:p w:rsidR="002436DC" w:rsidRPr="009C11D4" w:rsidRDefault="002436DC" w:rsidP="00843131">
            <w:pPr>
              <w:tabs>
                <w:tab w:val="left" w:pos="-720"/>
              </w:tabs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>PREPARED BY: S.V. JONES ASSOCIATES</w:t>
            </w: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ab/>
            </w: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ab/>
            </w: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ab/>
            </w: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ab/>
              <w:t xml:space="preserve">                    </w:t>
            </w:r>
            <w:r w:rsidR="001657DE"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9D6080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      </w:t>
            </w: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DATE: </w:t>
            </w:r>
          </w:p>
          <w:p w:rsidR="002436DC" w:rsidRPr="009C11D4" w:rsidRDefault="002436DC" w:rsidP="00843131">
            <w:pPr>
              <w:tabs>
                <w:tab w:val="left" w:pos="-720"/>
                <w:tab w:val="left" w:pos="1620"/>
                <w:tab w:val="left" w:pos="2160"/>
                <w:tab w:val="left" w:pos="4680"/>
                <w:tab w:val="left" w:pos="6840"/>
                <w:tab w:val="left" w:pos="8100"/>
              </w:tabs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>REVIEWED BY _________________________ DESIG. ______________________DATE: _________________</w:t>
            </w:r>
          </w:p>
          <w:p w:rsidR="002436DC" w:rsidRPr="009C11D4" w:rsidRDefault="002436DC" w:rsidP="00843131">
            <w:pPr>
              <w:tabs>
                <w:tab w:val="left" w:pos="-720"/>
                <w:tab w:val="left" w:pos="1620"/>
                <w:tab w:val="left" w:pos="2160"/>
                <w:tab w:val="left" w:pos="4680"/>
                <w:tab w:val="left" w:pos="6840"/>
                <w:tab w:val="left" w:pos="8100"/>
              </w:tabs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>APPROVED BY _________________________ DESIG. ______________________DATE: _________________</w:t>
            </w:r>
          </w:p>
          <w:p w:rsidR="002436DC" w:rsidRPr="009C11D4" w:rsidRDefault="002436DC" w:rsidP="00843131">
            <w:pPr>
              <w:tabs>
                <w:tab w:val="left" w:pos="-720"/>
                <w:tab w:val="left" w:pos="1620"/>
                <w:tab w:val="left" w:pos="2160"/>
                <w:tab w:val="left" w:pos="4680"/>
                <w:tab w:val="left" w:pos="6840"/>
                <w:tab w:val="left" w:pos="8100"/>
              </w:tabs>
              <w:spacing w:after="0" w:line="360" w:lineRule="auto"/>
              <w:rPr>
                <w:rFonts w:ascii="Tahoma" w:eastAsia="Times New Roman" w:hAnsi="Tahoma" w:cs="Tahoma"/>
                <w:b/>
                <w:spacing w:val="-2"/>
                <w:sz w:val="18"/>
                <w:szCs w:val="18"/>
              </w:rPr>
            </w:pPr>
            <w:r w:rsidRPr="009C11D4">
              <w:rPr>
                <w:rFonts w:ascii="Tahoma" w:eastAsia="Times New Roman" w:hAnsi="Tahoma" w:cs="Tahoma"/>
                <w:b/>
                <w:sz w:val="18"/>
                <w:szCs w:val="18"/>
              </w:rPr>
              <w:t>APPROVED BY _________________________ DESIG. ______________________DATE: _________________</w:t>
            </w:r>
          </w:p>
        </w:tc>
      </w:tr>
    </w:tbl>
    <w:p w:rsidR="002436DC" w:rsidRPr="009C11D4" w:rsidRDefault="002436DC" w:rsidP="002436DC">
      <w:pPr>
        <w:rPr>
          <w:rFonts w:ascii="Tahoma" w:hAnsi="Tahoma" w:cs="Tahoma"/>
          <w:sz w:val="18"/>
          <w:szCs w:val="18"/>
        </w:rPr>
      </w:pPr>
    </w:p>
    <w:sectPr w:rsidR="002436DC" w:rsidRPr="009C11D4" w:rsidSect="0087598B">
      <w:pgSz w:w="12240" w:h="15840"/>
      <w:pgMar w:top="360" w:right="1440" w:bottom="720" w:left="1440" w:header="634" w:footer="8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EC" w:rsidRDefault="00E54FEC" w:rsidP="00505ECE">
      <w:pPr>
        <w:spacing w:after="0" w:line="240" w:lineRule="auto"/>
      </w:pPr>
      <w:r>
        <w:separator/>
      </w:r>
    </w:p>
  </w:endnote>
  <w:endnote w:type="continuationSeparator" w:id="0">
    <w:p w:rsidR="00E54FEC" w:rsidRDefault="00E54FEC" w:rsidP="0050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EC" w:rsidRDefault="00E54FEC" w:rsidP="00505ECE">
      <w:pPr>
        <w:spacing w:after="0" w:line="240" w:lineRule="auto"/>
      </w:pPr>
      <w:r>
        <w:separator/>
      </w:r>
    </w:p>
  </w:footnote>
  <w:footnote w:type="continuationSeparator" w:id="0">
    <w:p w:rsidR="00E54FEC" w:rsidRDefault="00E54FEC" w:rsidP="0050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89A"/>
    <w:multiLevelType w:val="hybridMultilevel"/>
    <w:tmpl w:val="8E0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2F2"/>
    <w:multiLevelType w:val="hybridMultilevel"/>
    <w:tmpl w:val="ABFA3DC0"/>
    <w:lvl w:ilvl="0" w:tplc="4EE41662">
      <w:start w:val="1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Sylfaen" w:hAnsi="Sylfae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6C31"/>
    <w:multiLevelType w:val="hybridMultilevel"/>
    <w:tmpl w:val="16AC1262"/>
    <w:lvl w:ilvl="0" w:tplc="9F2E17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EF24DC"/>
    <w:multiLevelType w:val="hybridMultilevel"/>
    <w:tmpl w:val="958E0E68"/>
    <w:lvl w:ilvl="0" w:tplc="FD94E1D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027"/>
    <w:multiLevelType w:val="hybridMultilevel"/>
    <w:tmpl w:val="4902457C"/>
    <w:lvl w:ilvl="0" w:tplc="13949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D0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3B"/>
    <w:rsid w:val="00005437"/>
    <w:rsid w:val="00017BC3"/>
    <w:rsid w:val="00021278"/>
    <w:rsid w:val="000530BB"/>
    <w:rsid w:val="00056728"/>
    <w:rsid w:val="000647E1"/>
    <w:rsid w:val="00071EE5"/>
    <w:rsid w:val="000C553C"/>
    <w:rsid w:val="000D5102"/>
    <w:rsid w:val="000F5864"/>
    <w:rsid w:val="000F7A9F"/>
    <w:rsid w:val="00107B11"/>
    <w:rsid w:val="00135089"/>
    <w:rsid w:val="00143D68"/>
    <w:rsid w:val="00145E64"/>
    <w:rsid w:val="00150B4B"/>
    <w:rsid w:val="0016539C"/>
    <w:rsid w:val="001657DE"/>
    <w:rsid w:val="001C7EB6"/>
    <w:rsid w:val="001E4E42"/>
    <w:rsid w:val="001F4B0D"/>
    <w:rsid w:val="002000CA"/>
    <w:rsid w:val="00215A4A"/>
    <w:rsid w:val="00236549"/>
    <w:rsid w:val="002436DC"/>
    <w:rsid w:val="0025214C"/>
    <w:rsid w:val="002C0D8A"/>
    <w:rsid w:val="002C1F26"/>
    <w:rsid w:val="002E0E3E"/>
    <w:rsid w:val="002F655F"/>
    <w:rsid w:val="00304016"/>
    <w:rsid w:val="00324518"/>
    <w:rsid w:val="003624F1"/>
    <w:rsid w:val="00385F4E"/>
    <w:rsid w:val="003864EC"/>
    <w:rsid w:val="003A64D1"/>
    <w:rsid w:val="003B3471"/>
    <w:rsid w:val="003B39FC"/>
    <w:rsid w:val="003D1AB7"/>
    <w:rsid w:val="003D7C90"/>
    <w:rsid w:val="003E5A5E"/>
    <w:rsid w:val="003F2D12"/>
    <w:rsid w:val="004026F2"/>
    <w:rsid w:val="00407C85"/>
    <w:rsid w:val="00450D3B"/>
    <w:rsid w:val="00454556"/>
    <w:rsid w:val="00470043"/>
    <w:rsid w:val="004839E3"/>
    <w:rsid w:val="004B1DAE"/>
    <w:rsid w:val="004C4C1E"/>
    <w:rsid w:val="004C7F01"/>
    <w:rsid w:val="004D4F3F"/>
    <w:rsid w:val="004E404B"/>
    <w:rsid w:val="00505ECE"/>
    <w:rsid w:val="005370C2"/>
    <w:rsid w:val="00543A54"/>
    <w:rsid w:val="00560BB0"/>
    <w:rsid w:val="005818A3"/>
    <w:rsid w:val="005C78C4"/>
    <w:rsid w:val="005D133F"/>
    <w:rsid w:val="005D2347"/>
    <w:rsid w:val="005D70A3"/>
    <w:rsid w:val="005F16B9"/>
    <w:rsid w:val="00604E94"/>
    <w:rsid w:val="00605F6A"/>
    <w:rsid w:val="006156DE"/>
    <w:rsid w:val="00622E5B"/>
    <w:rsid w:val="00640762"/>
    <w:rsid w:val="006522C5"/>
    <w:rsid w:val="00657AF5"/>
    <w:rsid w:val="00681F37"/>
    <w:rsid w:val="006968E5"/>
    <w:rsid w:val="006A2DC0"/>
    <w:rsid w:val="006B02EB"/>
    <w:rsid w:val="006C3C24"/>
    <w:rsid w:val="006E5D51"/>
    <w:rsid w:val="00730DCE"/>
    <w:rsid w:val="00741983"/>
    <w:rsid w:val="00750222"/>
    <w:rsid w:val="00752F9F"/>
    <w:rsid w:val="00757872"/>
    <w:rsid w:val="0078077E"/>
    <w:rsid w:val="0078611D"/>
    <w:rsid w:val="007A0FC0"/>
    <w:rsid w:val="007C74C4"/>
    <w:rsid w:val="007E40AA"/>
    <w:rsid w:val="008517C9"/>
    <w:rsid w:val="008627B4"/>
    <w:rsid w:val="0087379C"/>
    <w:rsid w:val="0087598B"/>
    <w:rsid w:val="0088563A"/>
    <w:rsid w:val="00886BFF"/>
    <w:rsid w:val="008A794D"/>
    <w:rsid w:val="008B66BC"/>
    <w:rsid w:val="008C4476"/>
    <w:rsid w:val="008F2444"/>
    <w:rsid w:val="00907554"/>
    <w:rsid w:val="00941D21"/>
    <w:rsid w:val="009508F6"/>
    <w:rsid w:val="009723ED"/>
    <w:rsid w:val="00973799"/>
    <w:rsid w:val="00975575"/>
    <w:rsid w:val="009762C2"/>
    <w:rsid w:val="009775E0"/>
    <w:rsid w:val="009811D1"/>
    <w:rsid w:val="009B1860"/>
    <w:rsid w:val="009C11D4"/>
    <w:rsid w:val="009C3823"/>
    <w:rsid w:val="009D2BB5"/>
    <w:rsid w:val="009D6080"/>
    <w:rsid w:val="009F3B5E"/>
    <w:rsid w:val="00A04901"/>
    <w:rsid w:val="00A41F67"/>
    <w:rsid w:val="00A42F2A"/>
    <w:rsid w:val="00A62793"/>
    <w:rsid w:val="00A62895"/>
    <w:rsid w:val="00A65F8A"/>
    <w:rsid w:val="00AA6173"/>
    <w:rsid w:val="00AB4969"/>
    <w:rsid w:val="00AE4014"/>
    <w:rsid w:val="00B12367"/>
    <w:rsid w:val="00B1371F"/>
    <w:rsid w:val="00B26A74"/>
    <w:rsid w:val="00B2791A"/>
    <w:rsid w:val="00B4374D"/>
    <w:rsid w:val="00B53461"/>
    <w:rsid w:val="00B73F13"/>
    <w:rsid w:val="00B757CD"/>
    <w:rsid w:val="00B81997"/>
    <w:rsid w:val="00B957AF"/>
    <w:rsid w:val="00BA3695"/>
    <w:rsid w:val="00BC03B1"/>
    <w:rsid w:val="00BD6988"/>
    <w:rsid w:val="00C04D66"/>
    <w:rsid w:val="00C066EE"/>
    <w:rsid w:val="00C10D1B"/>
    <w:rsid w:val="00C1388A"/>
    <w:rsid w:val="00C1392D"/>
    <w:rsid w:val="00C2180F"/>
    <w:rsid w:val="00C419F6"/>
    <w:rsid w:val="00C43DE2"/>
    <w:rsid w:val="00C544E2"/>
    <w:rsid w:val="00C83F90"/>
    <w:rsid w:val="00C86339"/>
    <w:rsid w:val="00C93BC3"/>
    <w:rsid w:val="00CA72A6"/>
    <w:rsid w:val="00CB6506"/>
    <w:rsid w:val="00D22B64"/>
    <w:rsid w:val="00D54B1E"/>
    <w:rsid w:val="00D80ED9"/>
    <w:rsid w:val="00DC4C4B"/>
    <w:rsid w:val="00DE2406"/>
    <w:rsid w:val="00DE5055"/>
    <w:rsid w:val="00E05B59"/>
    <w:rsid w:val="00E17143"/>
    <w:rsid w:val="00E27FE2"/>
    <w:rsid w:val="00E50A02"/>
    <w:rsid w:val="00E54FEC"/>
    <w:rsid w:val="00E6502F"/>
    <w:rsid w:val="00E85CC1"/>
    <w:rsid w:val="00E871BA"/>
    <w:rsid w:val="00EB2C44"/>
    <w:rsid w:val="00EC3431"/>
    <w:rsid w:val="00EF0113"/>
    <w:rsid w:val="00F27981"/>
    <w:rsid w:val="00F31035"/>
    <w:rsid w:val="00F53886"/>
    <w:rsid w:val="00F84B4A"/>
    <w:rsid w:val="00FA6B3E"/>
    <w:rsid w:val="00FB0A12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9AD76-A10E-4603-89F9-2C152FA6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CE"/>
  </w:style>
  <w:style w:type="paragraph" w:styleId="Footer">
    <w:name w:val="footer"/>
    <w:basedOn w:val="Normal"/>
    <w:link w:val="FooterChar"/>
    <w:uiPriority w:val="99"/>
    <w:unhideWhenUsed/>
    <w:rsid w:val="00505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CE"/>
  </w:style>
  <w:style w:type="paragraph" w:styleId="BalloonText">
    <w:name w:val="Balloon Text"/>
    <w:basedOn w:val="Normal"/>
    <w:link w:val="BalloonTextChar"/>
    <w:uiPriority w:val="99"/>
    <w:semiHidden/>
    <w:unhideWhenUsed/>
    <w:rsid w:val="00972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vate\Documents\SVJA%20OFFICE\Consultancies\Demerara%20Harbour%20Bridge%20Corporation\Templates\Manag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52609-9E38-47AE-807B-24558E5F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Management Template</Template>
  <TotalTime>0</TotalTime>
  <Pages>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Trudy Fraser</cp:lastModifiedBy>
  <cp:revision>2</cp:revision>
  <cp:lastPrinted>2017-03-30T18:57:00Z</cp:lastPrinted>
  <dcterms:created xsi:type="dcterms:W3CDTF">2018-07-12T13:41:00Z</dcterms:created>
  <dcterms:modified xsi:type="dcterms:W3CDTF">2018-07-12T13:41:00Z</dcterms:modified>
</cp:coreProperties>
</file>